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AF6F0" w14:textId="344981DA" w:rsidR="000E250B" w:rsidRPr="00445CBF" w:rsidRDefault="001E6354" w:rsidP="000E250B">
      <w:pPr>
        <w:pStyle w:val="Nessunaspaziatura"/>
        <w:jc w:val="center"/>
        <w:rPr>
          <w:rFonts w:ascii="Gotham Light" w:hAnsi="Gotham Light"/>
          <w:sz w:val="24"/>
          <w:szCs w:val="24"/>
        </w:rPr>
      </w:pPr>
      <w:r w:rsidRPr="00445CBF">
        <w:rPr>
          <w:rFonts w:ascii="Gotham Light" w:hAnsi="Gotham Light"/>
          <w:noProof/>
          <w:sz w:val="24"/>
          <w:szCs w:val="24"/>
          <w:lang w:eastAsia="fr-FR"/>
        </w:rPr>
        <w:drawing>
          <wp:anchor distT="0" distB="0" distL="114300" distR="114300" simplePos="0" relativeHeight="251667456" behindDoc="0" locked="0" layoutInCell="1" allowOverlap="1" wp14:anchorId="030763C3" wp14:editId="37C6ECCF">
            <wp:simplePos x="0" y="0"/>
            <wp:positionH relativeFrom="margin">
              <wp:posOffset>2103120</wp:posOffset>
            </wp:positionH>
            <wp:positionV relativeFrom="paragraph">
              <wp:posOffset>-640080</wp:posOffset>
            </wp:positionV>
            <wp:extent cx="2324960" cy="434340"/>
            <wp:effectExtent l="0" t="0" r="0" b="3810"/>
            <wp:wrapNone/>
            <wp:docPr id="7" name="Image 4" descr="C:\Users\lgay\AppData\Local\Microsoft\Windows\INetCache\Content.Word\Serengeti_Logo_with_Tag_Tight_Tracking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ay\AppData\Local\Microsoft\Windows\INetCache\Content.Word\Serengeti_Logo_with_Tag_Tight_Tracking_v1.pn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t="-939"/>
                    <a:stretch/>
                  </pic:blipFill>
                  <pic:spPr bwMode="auto">
                    <a:xfrm>
                      <a:off x="0" y="0"/>
                      <a:ext cx="2324960" cy="43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50B" w:rsidRPr="00445CBF">
        <w:rPr>
          <w:rFonts w:ascii="Gotham Light" w:eastAsia="Times New Roman" w:hAnsi="Gotham Light" w:cs="Arial"/>
          <w:b/>
          <w:bCs/>
          <w:sz w:val="24"/>
          <w:szCs w:val="24"/>
        </w:rPr>
        <w:t>COMUNICATO STAMPA</w:t>
      </w:r>
    </w:p>
    <w:p w14:paraId="26C0529F" w14:textId="713CCE91" w:rsidR="000E250B" w:rsidRPr="009D1BF8" w:rsidRDefault="000E250B" w:rsidP="00FD01C1">
      <w:pPr>
        <w:pStyle w:val="Nessunaspaziatura"/>
        <w:rPr>
          <w:rFonts w:ascii="Gotham Light" w:eastAsia="Times New Roman" w:hAnsi="Gotham Light" w:cs="Arial"/>
          <w:b/>
          <w:sz w:val="30"/>
          <w:szCs w:val="30"/>
        </w:rPr>
      </w:pPr>
    </w:p>
    <w:p w14:paraId="44CD77DA" w14:textId="77777777" w:rsidR="000F72F7" w:rsidRPr="009D1BF8" w:rsidRDefault="000F72F7" w:rsidP="00FD01C1">
      <w:pPr>
        <w:pStyle w:val="Nessunaspaziatura"/>
        <w:rPr>
          <w:rFonts w:ascii="Gotham Bold" w:eastAsia="Times New Roman" w:hAnsi="Gotham Bold" w:cs="Arial"/>
          <w:b/>
          <w:vanish/>
          <w:color w:val="000000" w:themeColor="text1"/>
          <w:sz w:val="30"/>
          <w:szCs w:val="30"/>
        </w:rPr>
      </w:pPr>
    </w:p>
    <w:p w14:paraId="4B25CA4A" w14:textId="2ECEE89C" w:rsidR="009D1BF8" w:rsidRPr="009D1BF8" w:rsidRDefault="00445CBF" w:rsidP="000F72F7">
      <w:pPr>
        <w:pStyle w:val="Intestazione"/>
        <w:jc w:val="center"/>
        <w:rPr>
          <w:rFonts w:ascii="Gotham Bold" w:eastAsia="Times New Roman" w:hAnsi="Gotham Bold" w:cs="Arial"/>
          <w:b/>
          <w:color w:val="000000" w:themeColor="text1"/>
          <w:sz w:val="30"/>
          <w:szCs w:val="30"/>
        </w:rPr>
      </w:pPr>
      <w:r>
        <w:rPr>
          <w:rFonts w:ascii="Gotham Bold" w:eastAsia="Times New Roman" w:hAnsi="Gotham Bold" w:cs="Arial"/>
          <w:b/>
          <w:color w:val="000000" w:themeColor="text1"/>
          <w:sz w:val="30"/>
          <w:szCs w:val="30"/>
        </w:rPr>
        <w:t>L’IMPORTANZA DELLA PROTEZIONE VISIVA</w:t>
      </w:r>
    </w:p>
    <w:p w14:paraId="5C05AAD7" w14:textId="77777777" w:rsidR="0003676E" w:rsidRDefault="0003676E" w:rsidP="0003676E">
      <w:pPr>
        <w:pStyle w:val="Nessunaspaziatura"/>
        <w:spacing w:line="288" w:lineRule="auto"/>
        <w:ind w:left="-426"/>
        <w:jc w:val="both"/>
        <w:rPr>
          <w:rFonts w:ascii="Gotham Light" w:hAnsi="Gotham Light"/>
          <w:b/>
          <w:i/>
          <w:sz w:val="20"/>
          <w:szCs w:val="20"/>
        </w:rPr>
      </w:pPr>
    </w:p>
    <w:p w14:paraId="5683F0FF" w14:textId="5A3B6B7D" w:rsidR="0003676E" w:rsidRPr="00FD01C1" w:rsidRDefault="0003676E" w:rsidP="0003676E">
      <w:pPr>
        <w:pStyle w:val="Nessunaspaziatura"/>
        <w:spacing w:line="288" w:lineRule="auto"/>
        <w:ind w:left="-426"/>
        <w:jc w:val="both"/>
        <w:rPr>
          <w:rFonts w:ascii="Gotham Light" w:hAnsi="Gotham Light"/>
        </w:rPr>
      </w:pPr>
      <w:r w:rsidRPr="001E6354">
        <w:rPr>
          <w:rFonts w:ascii="Gotham Light" w:hAnsi="Gotham Light"/>
          <w:sz w:val="20"/>
          <w:szCs w:val="20"/>
        </w:rPr>
        <w:t>Torino, 2</w:t>
      </w:r>
      <w:r w:rsidR="001E6354" w:rsidRPr="001E6354">
        <w:rPr>
          <w:rFonts w:ascii="Gotham Light" w:hAnsi="Gotham Light"/>
          <w:sz w:val="20"/>
          <w:szCs w:val="20"/>
        </w:rPr>
        <w:t>2</w:t>
      </w:r>
      <w:r w:rsidRPr="001E6354">
        <w:rPr>
          <w:rFonts w:ascii="Gotham Light" w:hAnsi="Gotham Light"/>
          <w:sz w:val="20"/>
          <w:szCs w:val="20"/>
        </w:rPr>
        <w:t xml:space="preserve"> Maggio 2019 - L’arrivo della bella stagione porta con sé tanta voglia di aria aperta, di sole e di abbronzatura. È necessario</w:t>
      </w:r>
      <w:r w:rsidRPr="00FD01C1">
        <w:rPr>
          <w:rFonts w:ascii="Gotham Light" w:hAnsi="Gotham Light"/>
          <w:sz w:val="20"/>
          <w:szCs w:val="20"/>
        </w:rPr>
        <w:t xml:space="preserve"> però arrivare pronti all'estate, consapevoli della giusta protezione per ogni età.</w:t>
      </w:r>
    </w:p>
    <w:p w14:paraId="1EC14CB1" w14:textId="77777777" w:rsidR="0003676E" w:rsidRPr="00FD01C1" w:rsidRDefault="0003676E" w:rsidP="0003676E">
      <w:pPr>
        <w:rPr>
          <w:rFonts w:ascii="Gotham Light" w:hAnsi="Gotham Light"/>
        </w:rPr>
        <w:sectPr w:rsidR="0003676E" w:rsidRPr="00FD01C1" w:rsidSect="0003676E">
          <w:type w:val="continuous"/>
          <w:pgSz w:w="11906" w:h="16838"/>
          <w:pgMar w:top="1417" w:right="1134" w:bottom="1134" w:left="1134" w:header="720" w:footer="720" w:gutter="0"/>
          <w:cols w:space="720"/>
        </w:sectPr>
      </w:pPr>
    </w:p>
    <w:p w14:paraId="3C3522EC" w14:textId="77777777" w:rsidR="000F72F7" w:rsidRPr="0003676E" w:rsidRDefault="000F72F7" w:rsidP="000F72F7">
      <w:pPr>
        <w:pStyle w:val="Intestazione"/>
        <w:jc w:val="center"/>
        <w:rPr>
          <w:rFonts w:ascii="Gotham Light" w:eastAsia="Times New Roman" w:hAnsi="Gotham Light" w:cs="Arial"/>
          <w:b/>
          <w:color w:val="002060"/>
          <w:sz w:val="4"/>
          <w:szCs w:val="4"/>
        </w:rPr>
      </w:pPr>
    </w:p>
    <w:p w14:paraId="5A9823B9" w14:textId="5D899E29" w:rsidR="0007066F" w:rsidRDefault="000F72F7" w:rsidP="000F72F7">
      <w:pPr>
        <w:pStyle w:val="Intestazione"/>
        <w:jc w:val="center"/>
        <w:rPr>
          <w:rFonts w:ascii="Gotham Light" w:hAnsi="Gotham Light"/>
        </w:rPr>
      </w:pPr>
      <w:r w:rsidRPr="000F72F7">
        <w:rPr>
          <w:rFonts w:ascii="Gotham Light" w:eastAsia="Times New Roman" w:hAnsi="Gotham Light" w:cs="Arial"/>
          <w:b/>
          <w:noProof/>
          <w:color w:val="002060"/>
          <w:sz w:val="36"/>
          <w:szCs w:val="36"/>
        </w:rPr>
        <w:drawing>
          <wp:inline distT="0" distB="0" distL="0" distR="0" wp14:anchorId="13F62D23" wp14:editId="75D1FC16">
            <wp:extent cx="6120130" cy="3619500"/>
            <wp:effectExtent l="0" t="0" r="0" b="0"/>
            <wp:docPr id="2" name="Immagine 2" descr="\\Bop7\marketing\BED\05- EMEA\01-COMMUNICATION\04-PRESS KIT &amp; RELEASE\SERENGETI\PRESS KITS\SUMMER 2019\.ptmp302698\SERENGETI_Press_Kit_2019_visuals\LEONORA_883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p7\marketing\BED\05- EMEA\01-COMMUNICATION\04-PRESS KIT &amp; RELEASE\SERENGETI\PRESS KITS\SUMMER 2019\.ptmp302698\SERENGETI_Press_Kit_2019_visuals\LEONORA_8839_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482" b="6801"/>
                    <a:stretch/>
                  </pic:blipFill>
                  <pic:spPr bwMode="auto">
                    <a:xfrm>
                      <a:off x="0" y="0"/>
                      <a:ext cx="6120130" cy="3619500"/>
                    </a:xfrm>
                    <a:prstGeom prst="rect">
                      <a:avLst/>
                    </a:prstGeom>
                    <a:noFill/>
                    <a:ln>
                      <a:noFill/>
                    </a:ln>
                    <a:extLst>
                      <a:ext uri="{53640926-AAD7-44D8-BBD7-CCE9431645EC}">
                        <a14:shadowObscured xmlns:a14="http://schemas.microsoft.com/office/drawing/2010/main"/>
                      </a:ext>
                    </a:extLst>
                  </pic:spPr>
                </pic:pic>
              </a:graphicData>
            </a:graphic>
          </wp:inline>
        </w:drawing>
      </w:r>
      <w:r w:rsidRPr="00FD01C1">
        <w:rPr>
          <w:rFonts w:ascii="Gotham Light" w:hAnsi="Gotham Light"/>
        </w:rPr>
        <w:t xml:space="preserve"> </w:t>
      </w:r>
    </w:p>
    <w:p w14:paraId="0385705A" w14:textId="77777777" w:rsidR="000F72F7" w:rsidRPr="00FD01C1" w:rsidRDefault="000F72F7" w:rsidP="000F72F7">
      <w:pPr>
        <w:pStyle w:val="Intestazione"/>
        <w:jc w:val="center"/>
        <w:rPr>
          <w:rFonts w:ascii="Gotham Light" w:hAnsi="Gotham Light"/>
        </w:rPr>
      </w:pPr>
    </w:p>
    <w:p w14:paraId="0A1CB7D0" w14:textId="77777777" w:rsidR="00087167" w:rsidRPr="0007066F" w:rsidRDefault="00087167" w:rsidP="000E250B">
      <w:pPr>
        <w:pStyle w:val="Nessunaspaziatura"/>
        <w:spacing w:line="288" w:lineRule="auto"/>
        <w:jc w:val="both"/>
        <w:rPr>
          <w:rFonts w:ascii="Gotham Light" w:hAnsi="Gotham Light"/>
          <w:b/>
          <w:bCs/>
          <w:sz w:val="10"/>
          <w:szCs w:val="10"/>
        </w:rPr>
      </w:pPr>
    </w:p>
    <w:p w14:paraId="3B2DB3F8" w14:textId="36E4FF23" w:rsidR="000E250B" w:rsidRPr="00FD01C1" w:rsidRDefault="000E250B" w:rsidP="000E250B">
      <w:pPr>
        <w:pStyle w:val="Nessunaspaziatura"/>
        <w:spacing w:line="288" w:lineRule="auto"/>
        <w:jc w:val="both"/>
        <w:rPr>
          <w:rFonts w:ascii="Gotham Bold" w:hAnsi="Gotham Bold"/>
          <w:b/>
          <w:bCs/>
          <w:sz w:val="24"/>
          <w:szCs w:val="24"/>
        </w:rPr>
      </w:pPr>
      <w:r w:rsidRPr="00FD01C1">
        <w:rPr>
          <w:rFonts w:ascii="Gotham Bold" w:hAnsi="Gotham Bold"/>
          <w:b/>
          <w:bCs/>
          <w:sz w:val="24"/>
          <w:szCs w:val="24"/>
        </w:rPr>
        <w:t>Le scelte italiane per proteggersi dal sole</w:t>
      </w:r>
    </w:p>
    <w:p w14:paraId="635E0024" w14:textId="4E48A7C2" w:rsidR="000E250B" w:rsidRPr="00FD01C1" w:rsidRDefault="000E250B" w:rsidP="000E250B">
      <w:pPr>
        <w:pStyle w:val="Nessunaspaziatura"/>
        <w:spacing w:line="288" w:lineRule="auto"/>
        <w:jc w:val="both"/>
        <w:rPr>
          <w:rFonts w:ascii="Gotham Light" w:hAnsi="Gotham Light"/>
          <w:sz w:val="20"/>
          <w:szCs w:val="20"/>
        </w:rPr>
      </w:pPr>
      <w:r w:rsidRPr="00FD01C1">
        <w:rPr>
          <w:rFonts w:ascii="Gotham Light" w:hAnsi="Gotham Light"/>
          <w:sz w:val="20"/>
          <w:szCs w:val="20"/>
        </w:rPr>
        <w:t>Se l’esposizione al sole si fa sempre più responsabile con la scelta di prodotti naturali, non aggressivi e</w:t>
      </w:r>
      <w:r w:rsidR="008B3DC8" w:rsidRPr="00FD01C1">
        <w:rPr>
          <w:rFonts w:ascii="Gotham Light" w:hAnsi="Gotham Light"/>
          <w:sz w:val="20"/>
          <w:szCs w:val="20"/>
        </w:rPr>
        <w:t>d</w:t>
      </w:r>
      <w:r w:rsidRPr="00FD01C1">
        <w:rPr>
          <w:rFonts w:ascii="Gotham Light" w:hAnsi="Gotham Light"/>
          <w:sz w:val="20"/>
          <w:szCs w:val="20"/>
        </w:rPr>
        <w:t xml:space="preserve"> ecosostenibili, </w:t>
      </w:r>
      <w:r w:rsidRPr="00FD01C1">
        <w:rPr>
          <w:rFonts w:ascii="Gotham Bold" w:hAnsi="Gotham Bold"/>
          <w:bCs/>
          <w:sz w:val="20"/>
          <w:szCs w:val="20"/>
        </w:rPr>
        <w:t>la protezione visiva invece risulta ancora molto trascurata</w:t>
      </w:r>
      <w:r w:rsidRPr="00FD01C1">
        <w:rPr>
          <w:rFonts w:ascii="Gotham Light" w:hAnsi="Gotham Light"/>
          <w:sz w:val="20"/>
          <w:szCs w:val="20"/>
        </w:rPr>
        <w:t xml:space="preserve">. L’occhiale da sole </w:t>
      </w:r>
      <w:r w:rsidR="00010A3A">
        <w:rPr>
          <w:rFonts w:ascii="Gotham Light" w:hAnsi="Gotham Light"/>
          <w:sz w:val="20"/>
          <w:szCs w:val="20"/>
        </w:rPr>
        <w:t>viene</w:t>
      </w:r>
      <w:r w:rsidRPr="00FD01C1">
        <w:rPr>
          <w:rFonts w:ascii="Gotham Light" w:hAnsi="Gotham Light"/>
          <w:sz w:val="20"/>
          <w:szCs w:val="20"/>
        </w:rPr>
        <w:t xml:space="preserve"> spesso considerato come un accessorio e scelto in base a</w:t>
      </w:r>
      <w:r w:rsidR="00010A3A">
        <w:rPr>
          <w:rFonts w:ascii="Gotham Light" w:hAnsi="Gotham Light"/>
          <w:sz w:val="20"/>
          <w:szCs w:val="20"/>
        </w:rPr>
        <w:t>llo</w:t>
      </w:r>
      <w:r w:rsidRPr="00FD01C1">
        <w:rPr>
          <w:rFonts w:ascii="Gotham Light" w:hAnsi="Gotham Light"/>
          <w:sz w:val="20"/>
          <w:szCs w:val="20"/>
        </w:rPr>
        <w:t xml:space="preserve"> stile </w:t>
      </w:r>
      <w:r w:rsidR="00010A3A">
        <w:rPr>
          <w:rFonts w:ascii="Gotham Light" w:hAnsi="Gotham Light"/>
          <w:sz w:val="20"/>
          <w:szCs w:val="20"/>
        </w:rPr>
        <w:t>e al</w:t>
      </w:r>
      <w:r w:rsidRPr="00FD01C1">
        <w:rPr>
          <w:rFonts w:ascii="Gotham Light" w:hAnsi="Gotham Light"/>
          <w:sz w:val="20"/>
          <w:szCs w:val="20"/>
        </w:rPr>
        <w:t xml:space="preserve"> prezzo</w:t>
      </w:r>
      <w:r w:rsidR="00010A3A">
        <w:rPr>
          <w:rFonts w:ascii="Gotham Light" w:hAnsi="Gotham Light"/>
          <w:sz w:val="20"/>
          <w:szCs w:val="20"/>
        </w:rPr>
        <w:t>,</w:t>
      </w:r>
      <w:r w:rsidRPr="00FD01C1">
        <w:rPr>
          <w:rFonts w:ascii="Gotham Light" w:hAnsi="Gotham Light"/>
          <w:sz w:val="20"/>
          <w:szCs w:val="20"/>
        </w:rPr>
        <w:t xml:space="preserve"> sottovalutando l’importanza di una buona protezione dell'occhio. Lo rivela uno </w:t>
      </w:r>
      <w:r w:rsidRPr="00FD01C1">
        <w:rPr>
          <w:rFonts w:ascii="Gotham Bold" w:hAnsi="Gotham Bold"/>
          <w:bCs/>
          <w:sz w:val="20"/>
          <w:szCs w:val="20"/>
        </w:rPr>
        <w:t>studio della Società Oftalmologica Italiana</w:t>
      </w:r>
      <w:r w:rsidRPr="00FD01C1">
        <w:rPr>
          <w:rFonts w:ascii="Gotham Light" w:hAnsi="Gotham Light"/>
          <w:sz w:val="20"/>
          <w:szCs w:val="20"/>
        </w:rPr>
        <w:t xml:space="preserve"> (SOI), secondo il quale il </w:t>
      </w:r>
      <w:r w:rsidRPr="00FD01C1">
        <w:rPr>
          <w:rFonts w:ascii="Gotham Bold" w:hAnsi="Gotham Bold"/>
          <w:bCs/>
          <w:sz w:val="20"/>
          <w:szCs w:val="20"/>
        </w:rPr>
        <w:t>50% degli italiani non presta attenzione alla protezione visiva</w:t>
      </w:r>
      <w:r w:rsidRPr="00FD01C1">
        <w:rPr>
          <w:rFonts w:ascii="Gotham Light" w:hAnsi="Gotham Light"/>
          <w:sz w:val="20"/>
          <w:szCs w:val="20"/>
        </w:rPr>
        <w:t xml:space="preserve"> e non conosce le caratteristiche che dovrebbe aver un occhiale a norma e di qualità. Un altro dato preoccupante arriva da un’indagine svolta dalla </w:t>
      </w:r>
      <w:r w:rsidRPr="00FD01C1">
        <w:rPr>
          <w:rFonts w:ascii="Gotham Bold" w:hAnsi="Gotham Bold"/>
          <w:bCs/>
          <w:sz w:val="20"/>
          <w:szCs w:val="20"/>
        </w:rPr>
        <w:t>Commissione Difesa Vista Onlus</w:t>
      </w:r>
      <w:r w:rsidRPr="00FD01C1">
        <w:rPr>
          <w:rFonts w:ascii="Gotham Light" w:hAnsi="Gotham Light"/>
          <w:sz w:val="20"/>
          <w:szCs w:val="20"/>
        </w:rPr>
        <w:t xml:space="preserve">, che dichiara che il 30% degli italiani usa solo occasionalmente l’occhiale da sole; mentre solo il 15% ne fa un uso regolare. I dati si fanno ancora più preoccupanti se si analizzano le abitudini delle popolazioni più vulnerabili: il </w:t>
      </w:r>
      <w:r w:rsidRPr="00FD01C1">
        <w:rPr>
          <w:rFonts w:ascii="Gotham Bold" w:hAnsi="Gotham Bold"/>
          <w:bCs/>
          <w:sz w:val="20"/>
          <w:szCs w:val="20"/>
        </w:rPr>
        <w:t>60% dei bambini e l’80% degli anziani non usano occhiali da sole</w:t>
      </w:r>
      <w:r w:rsidRPr="00FD01C1">
        <w:rPr>
          <w:rFonts w:ascii="Gotham Light" w:hAnsi="Gotham Light"/>
          <w:sz w:val="20"/>
          <w:szCs w:val="20"/>
        </w:rPr>
        <w:t>.</w:t>
      </w:r>
    </w:p>
    <w:p w14:paraId="16A1F30D" w14:textId="77777777" w:rsidR="0007066F" w:rsidRPr="0007066F" w:rsidRDefault="0007066F" w:rsidP="000E250B">
      <w:pPr>
        <w:pStyle w:val="Nessunaspaziatura"/>
        <w:spacing w:line="288" w:lineRule="auto"/>
        <w:jc w:val="both"/>
        <w:rPr>
          <w:rFonts w:ascii="Gotham Bold" w:hAnsi="Gotham Bold"/>
          <w:b/>
          <w:bCs/>
          <w:sz w:val="10"/>
          <w:szCs w:val="10"/>
        </w:rPr>
      </w:pPr>
    </w:p>
    <w:p w14:paraId="14730546" w14:textId="182D9756" w:rsidR="000E250B" w:rsidRDefault="000E250B" w:rsidP="000E250B">
      <w:pPr>
        <w:pStyle w:val="Nessunaspaziatura"/>
        <w:spacing w:line="288" w:lineRule="auto"/>
        <w:jc w:val="both"/>
        <w:rPr>
          <w:rFonts w:ascii="Gotham Bold" w:hAnsi="Gotham Bold"/>
          <w:b/>
          <w:bCs/>
          <w:sz w:val="24"/>
          <w:szCs w:val="24"/>
        </w:rPr>
      </w:pPr>
      <w:r w:rsidRPr="00FD01C1">
        <w:rPr>
          <w:rFonts w:ascii="Gotham Bold" w:hAnsi="Gotham Bold"/>
          <w:b/>
          <w:bCs/>
          <w:sz w:val="24"/>
          <w:szCs w:val="24"/>
        </w:rPr>
        <w:t>I colori della luce solare e i danni</w:t>
      </w:r>
    </w:p>
    <w:p w14:paraId="0CFE7185" w14:textId="77777777" w:rsidR="001E6354" w:rsidRDefault="001E6354" w:rsidP="001E6354">
      <w:pPr>
        <w:pStyle w:val="Nessunaspaziatura"/>
        <w:spacing w:line="288" w:lineRule="auto"/>
        <w:jc w:val="both"/>
        <w:rPr>
          <w:rFonts w:ascii="Gotham Light" w:hAnsi="Gotham Light"/>
          <w:sz w:val="20"/>
          <w:szCs w:val="20"/>
        </w:rPr>
      </w:pPr>
      <w:r w:rsidRPr="00FD01C1">
        <w:rPr>
          <w:rFonts w:ascii="Gotham Light" w:hAnsi="Gotham Light"/>
          <w:sz w:val="20"/>
          <w:szCs w:val="20"/>
        </w:rPr>
        <w:t xml:space="preserve">Una sensibilizzazione sui raggi dannosi è il primo passo verso un’accurata scelta dell’occhiale da sole, che contrariamente alle creme solari, </w:t>
      </w:r>
      <w:r w:rsidRPr="00FD01C1">
        <w:rPr>
          <w:rFonts w:ascii="Gotham Bold" w:hAnsi="Gotham Bold"/>
          <w:bCs/>
          <w:sz w:val="20"/>
          <w:szCs w:val="20"/>
        </w:rPr>
        <w:t>non dovrebbe limitarsi a proteggere solo dai raggi UV</w:t>
      </w:r>
      <w:r w:rsidRPr="00FD01C1">
        <w:rPr>
          <w:rFonts w:ascii="Gotham Light" w:hAnsi="Gotham Light"/>
          <w:sz w:val="20"/>
          <w:szCs w:val="20"/>
        </w:rPr>
        <w:t xml:space="preserve">. La luce solare che risulta bianca ad occhio nudo è in realtà composta da vari colori. Si può definire una scala di colori che parte dal viola (i raggi UV) per arrivare all’infrarosso. Ogni colore corrisponde ad una frequenza di energia che interagisce in modo diverso con l’occhio. I raggi ultravioletti sono quelli con la lunghezza d’onda più corta dannosi per la pelle e per l’occhio, subito dopo arriva la </w:t>
      </w:r>
      <w:r w:rsidRPr="00FD01C1">
        <w:rPr>
          <w:rFonts w:ascii="Gotham Bold" w:hAnsi="Gotham Bold"/>
          <w:bCs/>
          <w:sz w:val="20"/>
          <w:szCs w:val="20"/>
        </w:rPr>
        <w:t>luce blu molto dannosa</w:t>
      </w:r>
      <w:r w:rsidRPr="00FD01C1">
        <w:rPr>
          <w:rFonts w:ascii="Gotham Light" w:hAnsi="Gotham Light"/>
          <w:sz w:val="20"/>
          <w:szCs w:val="20"/>
        </w:rPr>
        <w:t xml:space="preserve"> per gli occhi ma </w:t>
      </w:r>
    </w:p>
    <w:p w14:paraId="281371B8" w14:textId="480E6FE7" w:rsidR="001E6354" w:rsidRPr="00FD01C1" w:rsidRDefault="001E6354" w:rsidP="000E250B">
      <w:pPr>
        <w:pStyle w:val="Nessunaspaziatura"/>
        <w:spacing w:line="288" w:lineRule="auto"/>
        <w:jc w:val="both"/>
        <w:rPr>
          <w:rFonts w:ascii="Gotham Bold" w:hAnsi="Gotham Bold"/>
          <w:b/>
          <w:bCs/>
          <w:sz w:val="24"/>
          <w:szCs w:val="24"/>
        </w:rPr>
      </w:pPr>
      <w:r w:rsidRPr="00FD01C1">
        <w:rPr>
          <w:rFonts w:ascii="Gotham Light" w:hAnsi="Gotham Light"/>
          <w:sz w:val="20"/>
          <w:szCs w:val="20"/>
        </w:rPr>
        <w:t xml:space="preserve">meno conosciuta dal pubblico. </w:t>
      </w:r>
    </w:p>
    <w:p w14:paraId="2DB95B49" w14:textId="77777777" w:rsidR="001E6354" w:rsidRDefault="001E6354" w:rsidP="000E250B">
      <w:pPr>
        <w:pStyle w:val="Nessunaspaziatura"/>
        <w:spacing w:line="288" w:lineRule="auto"/>
        <w:jc w:val="both"/>
        <w:rPr>
          <w:rFonts w:ascii="Gotham Light" w:hAnsi="Gotham Light"/>
          <w:sz w:val="20"/>
          <w:szCs w:val="20"/>
        </w:rPr>
        <w:sectPr w:rsidR="001E6354" w:rsidSect="00610688">
          <w:type w:val="continuous"/>
          <w:pgSz w:w="11906" w:h="16838"/>
          <w:pgMar w:top="851" w:right="849" w:bottom="426" w:left="709" w:header="709" w:footer="709" w:gutter="0"/>
          <w:cols w:space="708"/>
          <w:docGrid w:linePitch="360"/>
        </w:sectPr>
      </w:pPr>
    </w:p>
    <w:p w14:paraId="1B9E0D13" w14:textId="3E094A2F" w:rsidR="000E250B" w:rsidRPr="00FD01C1" w:rsidRDefault="001E6354" w:rsidP="001E6354">
      <w:pPr>
        <w:pStyle w:val="Nessunaspaziatura"/>
        <w:spacing w:line="288" w:lineRule="auto"/>
        <w:jc w:val="both"/>
        <w:rPr>
          <w:rFonts w:ascii="Gotham Light" w:hAnsi="Gotham Light"/>
        </w:rPr>
      </w:pPr>
      <w:r w:rsidRPr="00FD01C1">
        <w:rPr>
          <w:rFonts w:ascii="Gotham Light" w:hAnsi="Gotham Light"/>
          <w:i/>
          <w:sz w:val="20"/>
          <w:szCs w:val="20"/>
        </w:rPr>
        <w:lastRenderedPageBreak/>
        <w:t xml:space="preserve"> </w:t>
      </w:r>
      <w:r w:rsidR="000E250B" w:rsidRPr="00FD01C1">
        <w:rPr>
          <w:rFonts w:ascii="Gotham Light" w:hAnsi="Gotham Light"/>
          <w:i/>
          <w:sz w:val="20"/>
          <w:szCs w:val="20"/>
        </w:rPr>
        <w:t>“La luce blu viene spesso abbinata all’uso dei dispositivi elettronici, dimenticando che la prima fonte di luce blu in natura è il sole”</w:t>
      </w:r>
      <w:r w:rsidR="000E250B" w:rsidRPr="00FD01C1">
        <w:rPr>
          <w:rFonts w:ascii="Gotham Light" w:hAnsi="Gotham Light"/>
          <w:sz w:val="20"/>
          <w:szCs w:val="20"/>
        </w:rPr>
        <w:t xml:space="preserve">, </w:t>
      </w:r>
      <w:r w:rsidR="000E250B" w:rsidRPr="00445CBF">
        <w:rPr>
          <w:rFonts w:ascii="Gotham Light" w:hAnsi="Gotham Light"/>
          <w:b/>
          <w:bCs/>
          <w:sz w:val="20"/>
          <w:szCs w:val="20"/>
        </w:rPr>
        <w:t xml:space="preserve">spiega Alessandro </w:t>
      </w:r>
      <w:proofErr w:type="spellStart"/>
      <w:r w:rsidR="000E250B" w:rsidRPr="00445CBF">
        <w:rPr>
          <w:rFonts w:ascii="Gotham Light" w:hAnsi="Gotham Light"/>
          <w:b/>
          <w:bCs/>
          <w:sz w:val="20"/>
          <w:szCs w:val="20"/>
        </w:rPr>
        <w:t>Marrese</w:t>
      </w:r>
      <w:proofErr w:type="spellEnd"/>
      <w:r w:rsidR="000E250B" w:rsidRPr="00445CBF">
        <w:rPr>
          <w:rFonts w:ascii="Gotham Light" w:hAnsi="Gotham Light"/>
          <w:b/>
          <w:bCs/>
          <w:sz w:val="20"/>
          <w:szCs w:val="20"/>
        </w:rPr>
        <w:t xml:space="preserve"> direttore commerciale di </w:t>
      </w:r>
      <w:proofErr w:type="spellStart"/>
      <w:r w:rsidR="000E250B" w:rsidRPr="00445CBF">
        <w:rPr>
          <w:rFonts w:ascii="Gotham Light" w:hAnsi="Gotham Light"/>
          <w:b/>
          <w:bCs/>
          <w:sz w:val="20"/>
          <w:szCs w:val="20"/>
        </w:rPr>
        <w:t>Bollé</w:t>
      </w:r>
      <w:proofErr w:type="spellEnd"/>
      <w:r w:rsidR="000E250B" w:rsidRPr="00445CBF">
        <w:rPr>
          <w:rFonts w:ascii="Gotham Light" w:hAnsi="Gotham Light"/>
          <w:b/>
          <w:bCs/>
          <w:sz w:val="20"/>
          <w:szCs w:val="20"/>
        </w:rPr>
        <w:t xml:space="preserve"> Brands Italia</w:t>
      </w:r>
      <w:r w:rsidR="000E250B" w:rsidRPr="00FD01C1">
        <w:rPr>
          <w:rFonts w:ascii="Gotham Light" w:hAnsi="Gotham Light"/>
          <w:sz w:val="20"/>
          <w:szCs w:val="20"/>
        </w:rPr>
        <w:t xml:space="preserve">. </w:t>
      </w:r>
      <w:r w:rsidR="000E250B" w:rsidRPr="00FD01C1">
        <w:rPr>
          <w:rFonts w:ascii="Gotham Light" w:hAnsi="Gotham Light"/>
          <w:i/>
          <w:sz w:val="20"/>
          <w:szCs w:val="20"/>
        </w:rPr>
        <w:t>“La luce blu proveniente dal sole emette un’intensità oltre 100 volte superiore rispetto a quella dei dispositivi elettronici e provoca lesioni gravi a lungo termine, come perdita di vista e DMLE (Degenerazioni Maculari Legate all’Età). Nel bambino la protezione è molto importante perché fino ai 12 anni di età il cristallino, ancora in fase di sviluppo, consente all’occhio di filtrare solo il 50% dei raggi; per questo possiamo parlare di un vero e proprio patrimonio visivo che va preservato fin da piccoli”,</w:t>
      </w:r>
      <w:r w:rsidR="000E250B" w:rsidRPr="00FD01C1">
        <w:rPr>
          <w:rFonts w:ascii="Gotham Light" w:hAnsi="Gotham Light"/>
          <w:sz w:val="20"/>
          <w:szCs w:val="20"/>
        </w:rPr>
        <w:t xml:space="preserve"> conclude </w:t>
      </w:r>
      <w:proofErr w:type="spellStart"/>
      <w:r w:rsidR="000E250B" w:rsidRPr="00FD01C1">
        <w:rPr>
          <w:rFonts w:ascii="Gotham Light" w:hAnsi="Gotham Light"/>
          <w:sz w:val="20"/>
          <w:szCs w:val="20"/>
        </w:rPr>
        <w:t>Marrese</w:t>
      </w:r>
      <w:proofErr w:type="spellEnd"/>
      <w:r w:rsidR="000E250B" w:rsidRPr="00FD01C1">
        <w:rPr>
          <w:rFonts w:ascii="Gotham Light" w:hAnsi="Gotham Light"/>
          <w:sz w:val="20"/>
          <w:szCs w:val="20"/>
        </w:rPr>
        <w:t xml:space="preserve">. </w:t>
      </w:r>
    </w:p>
    <w:p w14:paraId="1BA0F08F" w14:textId="2909EC3A" w:rsidR="001E6354" w:rsidRDefault="006B76B8" w:rsidP="000E250B">
      <w:pPr>
        <w:pStyle w:val="Nessunaspaziatura"/>
        <w:spacing w:line="288" w:lineRule="auto"/>
        <w:jc w:val="both"/>
        <w:rPr>
          <w:rFonts w:ascii="Gotham Light" w:hAnsi="Gotham Light"/>
          <w:sz w:val="10"/>
          <w:szCs w:val="10"/>
        </w:rPr>
        <w:sectPr w:rsidR="001E6354" w:rsidSect="001E6354">
          <w:type w:val="continuous"/>
          <w:pgSz w:w="11906" w:h="16838"/>
          <w:pgMar w:top="851" w:right="849" w:bottom="426" w:left="709" w:header="709" w:footer="709" w:gutter="0"/>
          <w:cols w:num="2" w:space="426"/>
          <w:docGrid w:linePitch="360"/>
        </w:sectPr>
      </w:pPr>
      <w:r w:rsidRPr="001E6354">
        <w:rPr>
          <w:rFonts w:ascii="Gotham Light" w:hAnsi="Gotham Light"/>
          <w:noProof/>
          <w:sz w:val="20"/>
          <w:szCs w:val="20"/>
        </w:rPr>
        <w:drawing>
          <wp:inline distT="0" distB="0" distL="0" distR="0" wp14:anchorId="7CB83EBD" wp14:editId="7C99376D">
            <wp:extent cx="2862580" cy="2654300"/>
            <wp:effectExtent l="0" t="0" r="0" b="0"/>
            <wp:docPr id="8" name="Immagine 8" descr="\\10.39.1.1\Public\Utenti\Siham\Press\Foto\IMG_20190417_12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9.1.1\Public\Utenti\Siham\Press\Foto\IMG_20190417_12394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66" t="6892" r="15191" b="44537"/>
                    <a:stretch/>
                  </pic:blipFill>
                  <pic:spPr bwMode="auto">
                    <a:xfrm>
                      <a:off x="0" y="0"/>
                      <a:ext cx="2882918" cy="2673158"/>
                    </a:xfrm>
                    <a:prstGeom prst="rect">
                      <a:avLst/>
                    </a:prstGeom>
                    <a:noFill/>
                    <a:ln>
                      <a:noFill/>
                    </a:ln>
                    <a:extLst>
                      <a:ext uri="{53640926-AAD7-44D8-BBD7-CCE9431645EC}">
                        <a14:shadowObscured xmlns:a14="http://schemas.microsoft.com/office/drawing/2010/main"/>
                      </a:ext>
                    </a:extLst>
                  </pic:spPr>
                </pic:pic>
              </a:graphicData>
            </a:graphic>
          </wp:inline>
        </w:drawing>
      </w:r>
    </w:p>
    <w:p w14:paraId="19683FB0" w14:textId="3AEFC68D" w:rsidR="000E250B" w:rsidRPr="0007066F" w:rsidRDefault="000E250B" w:rsidP="000E250B">
      <w:pPr>
        <w:pStyle w:val="Nessunaspaziatura"/>
        <w:spacing w:line="288" w:lineRule="auto"/>
        <w:jc w:val="both"/>
        <w:rPr>
          <w:rFonts w:ascii="Gotham Light" w:hAnsi="Gotham Light"/>
          <w:sz w:val="10"/>
          <w:szCs w:val="10"/>
        </w:rPr>
      </w:pPr>
    </w:p>
    <w:p w14:paraId="2D0C26B9" w14:textId="2D950DC9" w:rsidR="001E6354" w:rsidRDefault="001E6354" w:rsidP="000E250B">
      <w:pPr>
        <w:pStyle w:val="Nessunaspaziatura"/>
        <w:spacing w:line="288" w:lineRule="auto"/>
        <w:jc w:val="both"/>
        <w:rPr>
          <w:rFonts w:ascii="Gotham Light" w:hAnsi="Gotham Light"/>
          <w:sz w:val="20"/>
          <w:szCs w:val="20"/>
        </w:rPr>
      </w:pPr>
      <w:r w:rsidRPr="00FD01C1">
        <w:rPr>
          <w:rFonts w:ascii="Gotham Light" w:hAnsi="Gotham Light"/>
          <w:sz w:val="20"/>
          <w:szCs w:val="20"/>
        </w:rPr>
        <w:t xml:space="preserve">L’abitudine a far uso di creme solari sotto l’ombrellone o in presenza di nuvole, ci dovrebbe ricordare la </w:t>
      </w:r>
      <w:r w:rsidRPr="00FD01C1">
        <w:rPr>
          <w:rFonts w:ascii="Gotham Bold" w:hAnsi="Gotham Bold"/>
          <w:bCs/>
          <w:sz w:val="20"/>
          <w:szCs w:val="20"/>
        </w:rPr>
        <w:t>presenza continua di raggi nocivi</w:t>
      </w:r>
      <w:r w:rsidRPr="00FD01C1">
        <w:rPr>
          <w:rFonts w:ascii="Gotham Light" w:hAnsi="Gotham Light"/>
          <w:sz w:val="20"/>
          <w:szCs w:val="20"/>
        </w:rPr>
        <w:t xml:space="preserve">. Non a caso, il classico effetto detto </w:t>
      </w:r>
      <w:r w:rsidRPr="00010A3A">
        <w:rPr>
          <w:rFonts w:ascii="Gotham Light" w:hAnsi="Gotham Light"/>
          <w:i/>
          <w:sz w:val="20"/>
          <w:szCs w:val="20"/>
        </w:rPr>
        <w:t>offuscamento da luce blu</w:t>
      </w:r>
      <w:r w:rsidRPr="00FD01C1">
        <w:rPr>
          <w:rFonts w:ascii="Gotham Light" w:hAnsi="Gotham Light"/>
          <w:sz w:val="20"/>
          <w:szCs w:val="20"/>
        </w:rPr>
        <w:t xml:space="preserve"> viene percepito maggiormente durante le giornate nuvolose, proprio quando si fa fatica ad aprire l’occhio seppure in assenza di sole diretto.  </w:t>
      </w:r>
    </w:p>
    <w:p w14:paraId="4A3EA126" w14:textId="77777777" w:rsidR="001E6354" w:rsidRDefault="001E6354" w:rsidP="000E250B">
      <w:pPr>
        <w:pStyle w:val="Nessunaspaziatura"/>
        <w:spacing w:line="288" w:lineRule="auto"/>
        <w:jc w:val="both"/>
        <w:rPr>
          <w:rFonts w:ascii="Gotham Bold" w:hAnsi="Gotham Bold"/>
          <w:b/>
          <w:bCs/>
          <w:sz w:val="24"/>
          <w:szCs w:val="24"/>
        </w:rPr>
      </w:pPr>
    </w:p>
    <w:p w14:paraId="4F5FF5BD" w14:textId="056FCCB0" w:rsidR="000E250B" w:rsidRPr="00FD01C1" w:rsidRDefault="000E250B" w:rsidP="000E250B">
      <w:pPr>
        <w:pStyle w:val="Nessunaspaziatura"/>
        <w:spacing w:line="288" w:lineRule="auto"/>
        <w:jc w:val="both"/>
        <w:rPr>
          <w:rFonts w:ascii="Gotham Bold" w:hAnsi="Gotham Bold"/>
          <w:b/>
          <w:bCs/>
          <w:sz w:val="24"/>
          <w:szCs w:val="24"/>
        </w:rPr>
      </w:pPr>
      <w:r w:rsidRPr="00FD01C1">
        <w:rPr>
          <w:rFonts w:ascii="Gotham Bold" w:hAnsi="Gotham Bold"/>
          <w:b/>
          <w:bCs/>
          <w:sz w:val="24"/>
          <w:szCs w:val="24"/>
        </w:rPr>
        <w:t>Gli occhiali da sole: come scegliere le lenti</w:t>
      </w:r>
    </w:p>
    <w:p w14:paraId="2F633358" w14:textId="466AE158" w:rsidR="000E250B" w:rsidRPr="00FD01C1" w:rsidRDefault="000E250B" w:rsidP="000E250B">
      <w:pPr>
        <w:pStyle w:val="Nessunaspaziatura"/>
        <w:spacing w:line="288" w:lineRule="auto"/>
        <w:jc w:val="both"/>
        <w:rPr>
          <w:rFonts w:ascii="Gotham Light" w:hAnsi="Gotham Light"/>
          <w:sz w:val="20"/>
          <w:szCs w:val="20"/>
        </w:rPr>
      </w:pPr>
      <w:r w:rsidRPr="00FD01C1">
        <w:rPr>
          <w:rFonts w:ascii="Gotham Light" w:hAnsi="Gotham Light"/>
          <w:sz w:val="20"/>
          <w:szCs w:val="20"/>
        </w:rPr>
        <w:t xml:space="preserve">Una lente da sole ha una </w:t>
      </w:r>
      <w:r w:rsidRPr="00010A3A">
        <w:rPr>
          <w:rFonts w:ascii="Gotham Bold" w:hAnsi="Gotham Bold"/>
          <w:bCs/>
          <w:sz w:val="20"/>
          <w:szCs w:val="20"/>
        </w:rPr>
        <w:t>categoria che varia da 1 a 4</w:t>
      </w:r>
      <w:r w:rsidRPr="00FD01C1">
        <w:rPr>
          <w:rFonts w:ascii="Gotham Light" w:hAnsi="Gotham Light"/>
          <w:sz w:val="20"/>
          <w:szCs w:val="20"/>
        </w:rPr>
        <w:t>. La categoria più elevata è adatta per un uso in alta montagna</w:t>
      </w:r>
      <w:r w:rsidR="00FD01C1">
        <w:rPr>
          <w:rFonts w:ascii="Gotham Light" w:hAnsi="Gotham Light"/>
          <w:sz w:val="20"/>
          <w:szCs w:val="20"/>
        </w:rPr>
        <w:t xml:space="preserve"> e</w:t>
      </w:r>
      <w:r w:rsidRPr="00FD01C1">
        <w:rPr>
          <w:rFonts w:ascii="Gotham Light" w:hAnsi="Gotham Light"/>
          <w:sz w:val="20"/>
          <w:szCs w:val="20"/>
        </w:rPr>
        <w:t xml:space="preserve"> protegge dagli infrarossi che sono intensi in alta quota.  Si tratta però di una lente molto scura e quindi vietata per la guida. Solitamente per un uso quotidiano si predilige una categoria 3 oppure una lente fotocromatica che si adatta alle variazioni di raggi UV. </w:t>
      </w:r>
      <w:r w:rsidRPr="00FD01C1">
        <w:rPr>
          <w:rFonts w:ascii="Gotham Bold" w:hAnsi="Gotham Bold"/>
          <w:bCs/>
          <w:sz w:val="20"/>
          <w:szCs w:val="20"/>
        </w:rPr>
        <w:t>Numerosi sono i filtri o trattamenti che migliorano la qualità di una lente</w:t>
      </w:r>
      <w:r w:rsidR="00FD01C1">
        <w:rPr>
          <w:rFonts w:ascii="Gotham Bold" w:hAnsi="Gotham Bold"/>
          <w:bCs/>
          <w:sz w:val="20"/>
          <w:szCs w:val="20"/>
        </w:rPr>
        <w:t>:</w:t>
      </w:r>
      <w:r w:rsidRPr="00FD01C1">
        <w:rPr>
          <w:rFonts w:ascii="Gotham Light" w:hAnsi="Gotham Light"/>
          <w:sz w:val="20"/>
          <w:szCs w:val="20"/>
        </w:rPr>
        <w:t xml:space="preserve"> il filtro polarizzante (che blocca la luce riflessa) oppure i trattamenti anti-appannamento, </w:t>
      </w:r>
      <w:proofErr w:type="spellStart"/>
      <w:r w:rsidRPr="00FD01C1">
        <w:rPr>
          <w:rFonts w:ascii="Gotham Light" w:hAnsi="Gotham Light"/>
          <w:sz w:val="20"/>
          <w:szCs w:val="20"/>
        </w:rPr>
        <w:t>oleofobici</w:t>
      </w:r>
      <w:proofErr w:type="spellEnd"/>
      <w:r w:rsidRPr="00FD01C1">
        <w:rPr>
          <w:rFonts w:ascii="Gotham Light" w:hAnsi="Gotham Light"/>
          <w:sz w:val="20"/>
          <w:szCs w:val="20"/>
        </w:rPr>
        <w:t xml:space="preserve"> ed idrofobici che fanno la differenza soprattutto se l’occhiale è destinato ad un uso sportivo. Per i bambini, il mercato offre solitamente occhiali di categoria 3 o 4</w:t>
      </w:r>
      <w:r w:rsidR="00FD01C1" w:rsidRPr="00FD01C1">
        <w:rPr>
          <w:rFonts w:ascii="Gotham Light" w:hAnsi="Gotham Light"/>
          <w:sz w:val="20"/>
          <w:szCs w:val="20"/>
        </w:rPr>
        <w:t>. L</w:t>
      </w:r>
      <w:r w:rsidRPr="00FD01C1">
        <w:rPr>
          <w:rFonts w:ascii="Gotham Light" w:hAnsi="Gotham Light"/>
          <w:sz w:val="20"/>
          <w:szCs w:val="20"/>
        </w:rPr>
        <w:t xml:space="preserve">’azienda francese </w:t>
      </w:r>
      <w:proofErr w:type="spellStart"/>
      <w:r w:rsidRPr="00FD01C1">
        <w:rPr>
          <w:rFonts w:ascii="Gotham Light" w:hAnsi="Gotham Light"/>
          <w:sz w:val="20"/>
          <w:szCs w:val="20"/>
        </w:rPr>
        <w:t>Cébé</w:t>
      </w:r>
      <w:proofErr w:type="spellEnd"/>
      <w:r w:rsidRPr="00FD01C1">
        <w:rPr>
          <w:rFonts w:ascii="Gotham Light" w:hAnsi="Gotham Light"/>
          <w:sz w:val="20"/>
          <w:szCs w:val="20"/>
        </w:rPr>
        <w:t xml:space="preserve"> </w:t>
      </w:r>
      <w:r w:rsidR="00FD01C1" w:rsidRPr="00FD01C1">
        <w:rPr>
          <w:rFonts w:ascii="Gotham Light" w:hAnsi="Gotham Light"/>
          <w:sz w:val="20"/>
          <w:szCs w:val="20"/>
        </w:rPr>
        <w:t xml:space="preserve">offre un ottimo compromesso </w:t>
      </w:r>
      <w:r w:rsidR="00010A3A">
        <w:rPr>
          <w:rFonts w:ascii="Gotham Light" w:hAnsi="Gotham Light"/>
          <w:sz w:val="20"/>
          <w:szCs w:val="20"/>
        </w:rPr>
        <w:t xml:space="preserve">per i bambini, offrendo </w:t>
      </w:r>
      <w:r w:rsidR="00FD01C1" w:rsidRPr="00FD01C1">
        <w:rPr>
          <w:rFonts w:ascii="Gotham Bold" w:hAnsi="Gotham Bold"/>
          <w:bCs/>
          <w:sz w:val="20"/>
          <w:szCs w:val="20"/>
        </w:rPr>
        <w:t>una</w:t>
      </w:r>
      <w:r w:rsidRPr="00FD01C1">
        <w:rPr>
          <w:rFonts w:ascii="Gotham Bold" w:hAnsi="Gotham Bold"/>
          <w:bCs/>
          <w:sz w:val="20"/>
          <w:szCs w:val="20"/>
        </w:rPr>
        <w:t xml:space="preserve"> lente categoria 3 </w:t>
      </w:r>
      <w:r w:rsidR="00FD01C1" w:rsidRPr="00FD01C1">
        <w:rPr>
          <w:rFonts w:ascii="Gotham Bold" w:hAnsi="Gotham Bold"/>
          <w:bCs/>
          <w:sz w:val="20"/>
          <w:szCs w:val="20"/>
        </w:rPr>
        <w:t>con</w:t>
      </w:r>
      <w:r w:rsidRPr="00FD01C1">
        <w:rPr>
          <w:rFonts w:ascii="Gotham Bold" w:hAnsi="Gotham Bold"/>
          <w:bCs/>
          <w:sz w:val="20"/>
          <w:szCs w:val="20"/>
        </w:rPr>
        <w:t xml:space="preserve"> filtro anti-luce blu</w:t>
      </w:r>
      <w:r w:rsidRPr="00FD01C1">
        <w:rPr>
          <w:rFonts w:ascii="Gotham Light" w:hAnsi="Gotham Light"/>
          <w:sz w:val="20"/>
          <w:szCs w:val="20"/>
        </w:rPr>
        <w:t xml:space="preserve">, cosi da offrire la massima protezione con una visione più </w:t>
      </w:r>
      <w:r w:rsidR="003A5694">
        <w:rPr>
          <w:rFonts w:ascii="Gotham Light" w:hAnsi="Gotham Light"/>
          <w:sz w:val="20"/>
          <w:szCs w:val="20"/>
        </w:rPr>
        <w:t>luminosa</w:t>
      </w:r>
      <w:r w:rsidRPr="00FD01C1">
        <w:rPr>
          <w:rFonts w:ascii="Gotham Light" w:hAnsi="Gotham Light"/>
          <w:sz w:val="20"/>
          <w:szCs w:val="20"/>
        </w:rPr>
        <w:t xml:space="preserve">. </w:t>
      </w:r>
    </w:p>
    <w:p w14:paraId="39AD48F5" w14:textId="47D4AB95" w:rsidR="00FD01C1" w:rsidRPr="0007066F" w:rsidRDefault="00FD01C1" w:rsidP="00A41727">
      <w:pPr>
        <w:pStyle w:val="Nessunaspaziatura"/>
        <w:rPr>
          <w:rFonts w:ascii="Gotham Light" w:hAnsi="Gotham Light"/>
          <w:b/>
          <w:sz w:val="10"/>
          <w:szCs w:val="10"/>
        </w:rPr>
      </w:pPr>
    </w:p>
    <w:p w14:paraId="45FEF679" w14:textId="51B3E91F" w:rsidR="00FD01C1" w:rsidRPr="00FD01C1" w:rsidRDefault="0007066F" w:rsidP="00FD01C1">
      <w:pPr>
        <w:pStyle w:val="Nessunaspaziatura"/>
        <w:spacing w:line="288" w:lineRule="auto"/>
        <w:jc w:val="both"/>
        <w:rPr>
          <w:rFonts w:ascii="Gotham Bold" w:hAnsi="Gotham Bold"/>
          <w:b/>
          <w:bCs/>
          <w:sz w:val="24"/>
          <w:szCs w:val="24"/>
        </w:rPr>
      </w:pPr>
      <w:r>
        <w:rPr>
          <w:rFonts w:ascii="Gotham Bold" w:hAnsi="Gotham Bold"/>
          <w:b/>
          <w:bCs/>
          <w:sz w:val="24"/>
          <w:szCs w:val="24"/>
        </w:rPr>
        <w:t xml:space="preserve">Perché </w:t>
      </w:r>
      <w:proofErr w:type="gramStart"/>
      <w:r>
        <w:rPr>
          <w:rFonts w:ascii="Gotham Bold" w:hAnsi="Gotham Bold"/>
          <w:b/>
          <w:bCs/>
          <w:sz w:val="24"/>
          <w:szCs w:val="24"/>
        </w:rPr>
        <w:t>le lenti</w:t>
      </w:r>
      <w:proofErr w:type="gramEnd"/>
      <w:r>
        <w:rPr>
          <w:rFonts w:ascii="Gotham Bold" w:hAnsi="Gotham Bold"/>
          <w:b/>
          <w:bCs/>
          <w:sz w:val="24"/>
          <w:szCs w:val="24"/>
        </w:rPr>
        <w:t xml:space="preserve"> </w:t>
      </w:r>
      <w:r w:rsidR="00010A3A">
        <w:rPr>
          <w:rFonts w:ascii="Gotham Bold" w:hAnsi="Gotham Bold"/>
          <w:b/>
          <w:bCs/>
          <w:sz w:val="24"/>
          <w:szCs w:val="24"/>
        </w:rPr>
        <w:t>Serengeti</w:t>
      </w:r>
      <w:r>
        <w:rPr>
          <w:rFonts w:ascii="Gotham Bold" w:hAnsi="Gotham Bold"/>
          <w:b/>
          <w:bCs/>
          <w:sz w:val="24"/>
          <w:szCs w:val="24"/>
        </w:rPr>
        <w:t xml:space="preserve"> sono uniche </w:t>
      </w:r>
    </w:p>
    <w:p w14:paraId="61424AF5" w14:textId="550DA83F" w:rsidR="00FD01C1" w:rsidRDefault="009D1BF8" w:rsidP="00FD01C1">
      <w:pPr>
        <w:autoSpaceDE w:val="0"/>
        <w:adjustRightInd w:val="0"/>
        <w:spacing w:after="0" w:line="240" w:lineRule="auto"/>
        <w:jc w:val="both"/>
        <w:rPr>
          <w:rFonts w:ascii="Gotham Light" w:hAnsi="Gotham Light" w:cs="GothamCondensed-Bold"/>
          <w:bCs/>
          <w:sz w:val="20"/>
          <w:szCs w:val="20"/>
        </w:rPr>
      </w:pPr>
      <w:proofErr w:type="gramStart"/>
      <w:r>
        <w:rPr>
          <w:rFonts w:ascii="Gotham Light" w:hAnsi="Gotham Light" w:cs="GothamCondensed-Bold"/>
          <w:bCs/>
          <w:sz w:val="20"/>
          <w:szCs w:val="20"/>
        </w:rPr>
        <w:t>L</w:t>
      </w:r>
      <w:r w:rsidR="00FD01C1" w:rsidRPr="003A5694">
        <w:rPr>
          <w:rFonts w:ascii="Gotham Light" w:hAnsi="Gotham Light" w:cs="GothamCondensed-Bold"/>
          <w:bCs/>
          <w:sz w:val="20"/>
          <w:szCs w:val="20"/>
        </w:rPr>
        <w:t>e lenti</w:t>
      </w:r>
      <w:proofErr w:type="gramEnd"/>
      <w:r w:rsidR="00FD01C1" w:rsidRPr="003A5694">
        <w:rPr>
          <w:rFonts w:ascii="Gotham Light" w:hAnsi="Gotham Light" w:cs="GothamCondensed-Bold"/>
          <w:bCs/>
          <w:sz w:val="20"/>
          <w:szCs w:val="20"/>
        </w:rPr>
        <w:t xml:space="preserve"> Serengeti offrono una visione unica, luminosa e a colori</w:t>
      </w:r>
      <w:r w:rsidR="003A5694">
        <w:rPr>
          <w:rFonts w:ascii="Gotham Light" w:hAnsi="Gotham Light" w:cs="GothamCondensed-Bold"/>
          <w:bCs/>
          <w:sz w:val="20"/>
          <w:szCs w:val="20"/>
        </w:rPr>
        <w:t>,</w:t>
      </w:r>
      <w:r w:rsidR="00FD01C1" w:rsidRPr="003A5694">
        <w:rPr>
          <w:rFonts w:ascii="Gotham Light" w:hAnsi="Gotham Light" w:cs="GothamCondensed-Bold"/>
          <w:bCs/>
          <w:sz w:val="20"/>
          <w:szCs w:val="20"/>
        </w:rPr>
        <w:t xml:space="preserve"> con un</w:t>
      </w:r>
      <w:r w:rsidR="003A5694">
        <w:rPr>
          <w:rFonts w:ascii="Gotham Light" w:hAnsi="Gotham Light" w:cs="GothamCondensed-Bold"/>
          <w:bCs/>
          <w:sz w:val="20"/>
          <w:szCs w:val="20"/>
        </w:rPr>
        <w:t>’</w:t>
      </w:r>
      <w:r w:rsidR="00FD01C1" w:rsidRPr="003A5694">
        <w:rPr>
          <w:rFonts w:ascii="Gotham Light" w:hAnsi="Gotham Light" w:cs="GothamCondensed-Bold"/>
          <w:bCs/>
          <w:sz w:val="20"/>
          <w:szCs w:val="20"/>
        </w:rPr>
        <w:t xml:space="preserve">immediata sensazione di relax </w:t>
      </w:r>
      <w:r w:rsidR="003A5694">
        <w:rPr>
          <w:rFonts w:ascii="Gotham Light" w:hAnsi="Gotham Light" w:cs="GothamCondensed-Bold"/>
          <w:bCs/>
          <w:sz w:val="20"/>
          <w:szCs w:val="20"/>
        </w:rPr>
        <w:t xml:space="preserve">agli occhi </w:t>
      </w:r>
      <w:r w:rsidR="00FD01C1" w:rsidRPr="003A5694">
        <w:rPr>
          <w:rFonts w:ascii="Gotham Light" w:hAnsi="Gotham Light" w:cs="GothamCondensed-Bold"/>
          <w:bCs/>
          <w:sz w:val="20"/>
          <w:szCs w:val="20"/>
        </w:rPr>
        <w:t xml:space="preserve">grazie ad una </w:t>
      </w:r>
      <w:r w:rsidR="00FD01C1" w:rsidRPr="003A5694">
        <w:rPr>
          <w:rFonts w:ascii="Gotham Bold" w:hAnsi="Gotham Bold"/>
          <w:bCs/>
          <w:sz w:val="20"/>
          <w:szCs w:val="20"/>
        </w:rPr>
        <w:t>tecnologia esclusiva 3-IN-1</w:t>
      </w:r>
      <w:r w:rsidR="00010A3A">
        <w:rPr>
          <w:rFonts w:ascii="Gotham Bold" w:hAnsi="Gotham Bold"/>
          <w:bCs/>
          <w:sz w:val="20"/>
          <w:szCs w:val="20"/>
        </w:rPr>
        <w:t xml:space="preserve"> che offre:</w:t>
      </w:r>
    </w:p>
    <w:p w14:paraId="0F901F58" w14:textId="77777777" w:rsidR="0018101D" w:rsidRPr="003A5694" w:rsidRDefault="0018101D" w:rsidP="00FD01C1">
      <w:pPr>
        <w:autoSpaceDE w:val="0"/>
        <w:adjustRightInd w:val="0"/>
        <w:spacing w:after="0" w:line="240" w:lineRule="auto"/>
        <w:jc w:val="both"/>
        <w:rPr>
          <w:rFonts w:ascii="Gotham Light" w:hAnsi="Gotham Light" w:cs="GothamCondensed-Bold"/>
          <w:bCs/>
          <w:sz w:val="20"/>
          <w:szCs w:val="20"/>
        </w:rPr>
      </w:pPr>
    </w:p>
    <w:p w14:paraId="47429263" w14:textId="77777777" w:rsidR="00FD01C1" w:rsidRPr="00FD01C1" w:rsidRDefault="00FD01C1" w:rsidP="00FD01C1">
      <w:pPr>
        <w:autoSpaceDE w:val="0"/>
        <w:adjustRightInd w:val="0"/>
        <w:spacing w:after="0" w:line="240" w:lineRule="auto"/>
        <w:jc w:val="both"/>
        <w:rPr>
          <w:rFonts w:ascii="Gotham Light" w:hAnsi="Gotham Light" w:cs="GothamCondensed-Bold"/>
          <w:bCs/>
          <w:sz w:val="20"/>
          <w:szCs w:val="20"/>
        </w:rPr>
        <w:sectPr w:rsidR="00FD01C1" w:rsidRPr="00FD01C1" w:rsidSect="00610688">
          <w:type w:val="continuous"/>
          <w:pgSz w:w="11906" w:h="16838"/>
          <w:pgMar w:top="851" w:right="849" w:bottom="426" w:left="709" w:header="709" w:footer="709" w:gutter="0"/>
          <w:cols w:space="708"/>
          <w:docGrid w:linePitch="360"/>
        </w:sectPr>
      </w:pPr>
    </w:p>
    <w:p w14:paraId="37BD5CED" w14:textId="77777777" w:rsidR="001E6354" w:rsidRDefault="00FD01C1" w:rsidP="00FD01C1">
      <w:pPr>
        <w:autoSpaceDE w:val="0"/>
        <w:adjustRightInd w:val="0"/>
        <w:spacing w:after="0" w:line="240" w:lineRule="auto"/>
        <w:jc w:val="both"/>
        <w:rPr>
          <w:rFonts w:ascii="Gotham Bold" w:hAnsi="Gotham Bold"/>
          <w:b/>
          <w:bCs/>
          <w:sz w:val="24"/>
          <w:szCs w:val="24"/>
        </w:rPr>
      </w:pPr>
      <w:r w:rsidRPr="00FD01C1">
        <w:rPr>
          <w:rFonts w:ascii="Gotham Light" w:hAnsi="Gotham Light" w:cs="GothamCondensed-Bold"/>
          <w:bCs/>
          <w:noProof/>
          <w:sz w:val="20"/>
          <w:szCs w:val="20"/>
        </w:rPr>
        <w:drawing>
          <wp:inline distT="0" distB="0" distL="0" distR="0" wp14:anchorId="324323D2" wp14:editId="1706CC3D">
            <wp:extent cx="3448050" cy="3291332"/>
            <wp:effectExtent l="0" t="0" r="0" b="4445"/>
            <wp:docPr id="6" name="Immagine 6" descr="\\10.39.1.1\Public\Utenti\Siham\Press\_Comunicati Stampa\3 - Serengeti\CS Tecnologia\BUSH0580_2018_Catalog_Tech_Polarization_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9.1.1\Public\Utenti\Siham\Press\_Comunicati Stampa\3 - Serengeti\CS Tecnologia\BUSH0580_2018_Catalog_Tech_Polarization_v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87" b="22445"/>
                    <a:stretch/>
                  </pic:blipFill>
                  <pic:spPr bwMode="auto">
                    <a:xfrm>
                      <a:off x="0" y="0"/>
                      <a:ext cx="3451061" cy="3294206"/>
                    </a:xfrm>
                    <a:prstGeom prst="rect">
                      <a:avLst/>
                    </a:prstGeom>
                    <a:noFill/>
                    <a:ln>
                      <a:noFill/>
                    </a:ln>
                    <a:extLst>
                      <a:ext uri="{53640926-AAD7-44D8-BBD7-CCE9431645EC}">
                        <a14:shadowObscured xmlns:a14="http://schemas.microsoft.com/office/drawing/2010/main"/>
                      </a:ext>
                    </a:extLst>
                  </pic:spPr>
                </pic:pic>
              </a:graphicData>
            </a:graphic>
          </wp:inline>
        </w:drawing>
      </w:r>
    </w:p>
    <w:p w14:paraId="58BA1F2F" w14:textId="76A2BBFF" w:rsidR="00FD01C1" w:rsidRPr="0018101D" w:rsidRDefault="00FD01C1" w:rsidP="00FD01C1">
      <w:pPr>
        <w:autoSpaceDE w:val="0"/>
        <w:adjustRightInd w:val="0"/>
        <w:spacing w:after="0" w:line="240" w:lineRule="auto"/>
        <w:jc w:val="both"/>
        <w:rPr>
          <w:rFonts w:ascii="Gotham Light" w:hAnsi="Gotham Light" w:cs="GothamCondensed-Bold"/>
          <w:bCs/>
          <w:sz w:val="20"/>
          <w:szCs w:val="20"/>
        </w:rPr>
      </w:pPr>
      <w:r w:rsidRPr="00FD01C1">
        <w:rPr>
          <w:rFonts w:ascii="Gotham Bold" w:hAnsi="Gotham Bold"/>
          <w:b/>
          <w:bCs/>
          <w:sz w:val="24"/>
          <w:szCs w:val="24"/>
        </w:rPr>
        <w:t xml:space="preserve">FOTOCROMIA </w:t>
      </w:r>
    </w:p>
    <w:p w14:paraId="1932EE96" w14:textId="7C677899" w:rsidR="00FD01C1" w:rsidRDefault="00FD01C1" w:rsidP="00FD01C1">
      <w:pPr>
        <w:pStyle w:val="Paragrafoelenco"/>
        <w:autoSpaceDE w:val="0"/>
        <w:autoSpaceDN w:val="0"/>
        <w:adjustRightInd w:val="0"/>
        <w:spacing w:after="0" w:line="240" w:lineRule="auto"/>
        <w:ind w:left="0" w:hanging="142"/>
        <w:jc w:val="both"/>
        <w:rPr>
          <w:rFonts w:ascii="Gotham Light" w:hAnsi="Gotham Light" w:cs="GothamCondensed-Bold"/>
          <w:bCs/>
          <w:sz w:val="20"/>
          <w:szCs w:val="20"/>
          <w:lang w:val="it-IT"/>
        </w:rPr>
      </w:pPr>
      <w:r w:rsidRPr="00FD01C1">
        <w:rPr>
          <w:rFonts w:ascii="Gotham Light" w:hAnsi="Gotham Light" w:cs="GothamCondensed-Bold"/>
          <w:bCs/>
          <w:sz w:val="20"/>
          <w:szCs w:val="20"/>
          <w:lang w:val="it-IT"/>
        </w:rPr>
        <w:t xml:space="preserve">  Tutte </w:t>
      </w:r>
      <w:proofErr w:type="gramStart"/>
      <w:r w:rsidRPr="00FD01C1">
        <w:rPr>
          <w:rFonts w:ascii="Gotham Light" w:hAnsi="Gotham Light" w:cs="GothamCondensed-Bold"/>
          <w:bCs/>
          <w:sz w:val="20"/>
          <w:szCs w:val="20"/>
          <w:lang w:val="it-IT"/>
        </w:rPr>
        <w:t>le</w:t>
      </w:r>
      <w:r w:rsidR="003A5694">
        <w:rPr>
          <w:rFonts w:ascii="Gotham Light" w:hAnsi="Gotham Light" w:cs="GothamCondensed-Bold"/>
          <w:bCs/>
          <w:sz w:val="20"/>
          <w:szCs w:val="20"/>
          <w:lang w:val="it-IT"/>
        </w:rPr>
        <w:t xml:space="preserve"> </w:t>
      </w:r>
      <w:r w:rsidRPr="00FD01C1">
        <w:rPr>
          <w:rFonts w:ascii="Gotham Light" w:hAnsi="Gotham Light" w:cs="GothamCondensed-Bold"/>
          <w:bCs/>
          <w:sz w:val="20"/>
          <w:szCs w:val="20"/>
          <w:lang w:val="it-IT"/>
        </w:rPr>
        <w:t>lenti</w:t>
      </w:r>
      <w:proofErr w:type="gramEnd"/>
      <w:r w:rsidRPr="00FD01C1">
        <w:rPr>
          <w:rFonts w:ascii="Gotham Light" w:hAnsi="Gotham Light" w:cs="GothamCondensed-Bold"/>
          <w:bCs/>
          <w:sz w:val="20"/>
          <w:szCs w:val="20"/>
          <w:lang w:val="it-IT"/>
        </w:rPr>
        <w:t xml:space="preserve"> Serengeti sono fotocromatiche</w:t>
      </w:r>
      <w:r w:rsidR="003A5694">
        <w:rPr>
          <w:rFonts w:ascii="Gotham Light" w:hAnsi="Gotham Light" w:cs="GothamCondensed-Bold"/>
          <w:bCs/>
          <w:sz w:val="20"/>
          <w:szCs w:val="20"/>
          <w:lang w:val="it-IT"/>
        </w:rPr>
        <w:t xml:space="preserve"> e lavorano al posto dell’occhio</w:t>
      </w:r>
      <w:r w:rsidRPr="00FD01C1">
        <w:rPr>
          <w:rFonts w:ascii="Gotham Light" w:hAnsi="Gotham Light" w:cs="GothamCondensed-Bold"/>
          <w:bCs/>
          <w:sz w:val="20"/>
          <w:szCs w:val="20"/>
          <w:lang w:val="it-IT"/>
        </w:rPr>
        <w:t xml:space="preserve">. </w:t>
      </w:r>
      <w:r w:rsidR="003A5694">
        <w:rPr>
          <w:rFonts w:ascii="Gotham Light" w:hAnsi="Gotham Light" w:cs="GothamCondensed-Bold"/>
          <w:bCs/>
          <w:sz w:val="20"/>
          <w:szCs w:val="20"/>
          <w:lang w:val="it-IT"/>
        </w:rPr>
        <w:t>S</w:t>
      </w:r>
      <w:r w:rsidRPr="00FD01C1">
        <w:rPr>
          <w:rFonts w:ascii="Gotham Light" w:hAnsi="Gotham Light" w:cs="GothamCondensed-Bold"/>
          <w:bCs/>
          <w:sz w:val="20"/>
          <w:szCs w:val="20"/>
          <w:lang w:val="it-IT"/>
        </w:rPr>
        <w:t xml:space="preserve">i </w:t>
      </w:r>
      <w:r w:rsidRPr="003A5694">
        <w:rPr>
          <w:rFonts w:ascii="Gotham Bold" w:eastAsia="SimSun" w:hAnsi="Gotham Bold" w:cs="F"/>
          <w:bCs/>
          <w:kern w:val="3"/>
          <w:sz w:val="20"/>
          <w:szCs w:val="20"/>
          <w:lang w:val="it-IT"/>
        </w:rPr>
        <w:t>schiariscono e scuriscono per adattarsi all</w:t>
      </w:r>
      <w:r w:rsidR="003A5694">
        <w:rPr>
          <w:rFonts w:ascii="Gotham Bold" w:eastAsia="SimSun" w:hAnsi="Gotham Bold" w:cs="F"/>
          <w:bCs/>
          <w:kern w:val="3"/>
          <w:sz w:val="20"/>
          <w:szCs w:val="20"/>
          <w:lang w:val="it-IT"/>
        </w:rPr>
        <w:t>e</w:t>
      </w:r>
      <w:r w:rsidRPr="003A5694">
        <w:rPr>
          <w:rFonts w:ascii="Gotham Bold" w:eastAsia="SimSun" w:hAnsi="Gotham Bold" w:cs="F"/>
          <w:bCs/>
          <w:kern w:val="3"/>
          <w:sz w:val="20"/>
          <w:szCs w:val="20"/>
          <w:lang w:val="it-IT"/>
        </w:rPr>
        <w:t xml:space="preserve"> variazion</w:t>
      </w:r>
      <w:r w:rsidR="003A5694">
        <w:rPr>
          <w:rFonts w:ascii="Gotham Bold" w:eastAsia="SimSun" w:hAnsi="Gotham Bold" w:cs="F"/>
          <w:bCs/>
          <w:kern w:val="3"/>
          <w:sz w:val="20"/>
          <w:szCs w:val="20"/>
          <w:lang w:val="it-IT"/>
        </w:rPr>
        <w:t>i</w:t>
      </w:r>
      <w:r w:rsidRPr="003A5694">
        <w:rPr>
          <w:rFonts w:ascii="Gotham Bold" w:eastAsia="SimSun" w:hAnsi="Gotham Bold" w:cs="F"/>
          <w:bCs/>
          <w:kern w:val="3"/>
          <w:sz w:val="20"/>
          <w:szCs w:val="20"/>
          <w:lang w:val="it-IT"/>
        </w:rPr>
        <w:t xml:space="preserve"> di raggi UV</w:t>
      </w:r>
      <w:r w:rsidRPr="00FD01C1">
        <w:rPr>
          <w:rFonts w:ascii="Gotham Light" w:hAnsi="Gotham Light" w:cs="GothamCondensed-Bold"/>
          <w:bCs/>
          <w:sz w:val="20"/>
          <w:szCs w:val="20"/>
          <w:lang w:val="it-IT"/>
        </w:rPr>
        <w:t xml:space="preserve">. </w:t>
      </w:r>
    </w:p>
    <w:p w14:paraId="288A9106" w14:textId="77777777" w:rsidR="001E6354" w:rsidRPr="00FD01C1" w:rsidRDefault="001E6354" w:rsidP="00FD01C1">
      <w:pPr>
        <w:pStyle w:val="Paragrafoelenco"/>
        <w:autoSpaceDE w:val="0"/>
        <w:autoSpaceDN w:val="0"/>
        <w:adjustRightInd w:val="0"/>
        <w:spacing w:after="0" w:line="240" w:lineRule="auto"/>
        <w:ind w:left="0" w:hanging="142"/>
        <w:jc w:val="both"/>
        <w:rPr>
          <w:rFonts w:ascii="Gotham Light" w:hAnsi="Gotham Light" w:cs="GothamCondensed-Bold"/>
          <w:bCs/>
          <w:sz w:val="24"/>
          <w:szCs w:val="20"/>
          <w:lang w:val="it-IT"/>
        </w:rPr>
      </w:pPr>
    </w:p>
    <w:p w14:paraId="51F7C071" w14:textId="50DE7B36" w:rsidR="00FD01C1" w:rsidRPr="003A5694" w:rsidRDefault="00FD01C1" w:rsidP="00FD01C1">
      <w:pPr>
        <w:autoSpaceDE w:val="0"/>
        <w:adjustRightInd w:val="0"/>
        <w:spacing w:after="0" w:line="240" w:lineRule="auto"/>
        <w:jc w:val="both"/>
        <w:rPr>
          <w:rFonts w:ascii="Gotham Light" w:hAnsi="Gotham Light" w:cs="GothamCondensed-Bold"/>
          <w:bCs/>
          <w:sz w:val="20"/>
          <w:szCs w:val="20"/>
        </w:rPr>
      </w:pPr>
      <w:r w:rsidRPr="00FD01C1">
        <w:rPr>
          <w:rFonts w:ascii="Gotham Bold" w:hAnsi="Gotham Bold"/>
          <w:b/>
          <w:bCs/>
          <w:sz w:val="24"/>
          <w:szCs w:val="24"/>
        </w:rPr>
        <w:t>SPECTRAL CONTROL®</w:t>
      </w:r>
      <w:r w:rsidRPr="00FD01C1">
        <w:rPr>
          <w:rFonts w:ascii="Gotham Light" w:hAnsi="Gotham Light" w:cs="GothamCondensed-Bold"/>
          <w:bCs/>
          <w:sz w:val="24"/>
          <w:szCs w:val="20"/>
        </w:rPr>
        <w:t xml:space="preserve"> </w:t>
      </w:r>
    </w:p>
    <w:p w14:paraId="56F38844" w14:textId="77777777" w:rsidR="006B76B8" w:rsidRDefault="00FD01C1" w:rsidP="00FD01C1">
      <w:pPr>
        <w:autoSpaceDE w:val="0"/>
        <w:adjustRightInd w:val="0"/>
        <w:spacing w:after="0" w:line="240" w:lineRule="auto"/>
        <w:jc w:val="both"/>
        <w:rPr>
          <w:rFonts w:ascii="Gotham Light" w:hAnsi="Gotham Light" w:cs="Gotham-Bold"/>
          <w:bCs/>
          <w:sz w:val="20"/>
          <w:szCs w:val="20"/>
        </w:rPr>
      </w:pPr>
      <w:proofErr w:type="gramStart"/>
      <w:r w:rsidRPr="003A5694">
        <w:rPr>
          <w:rFonts w:ascii="Gotham Bold" w:hAnsi="Gotham Bold"/>
          <w:bCs/>
          <w:sz w:val="20"/>
          <w:szCs w:val="20"/>
        </w:rPr>
        <w:t>Le lenti</w:t>
      </w:r>
      <w:proofErr w:type="gramEnd"/>
      <w:r w:rsidRPr="003A5694">
        <w:rPr>
          <w:rFonts w:ascii="Gotham Bold" w:hAnsi="Gotham Bold"/>
          <w:bCs/>
          <w:sz w:val="20"/>
          <w:szCs w:val="20"/>
        </w:rPr>
        <w:t xml:space="preserve"> Serengeti® filtrano in modo selettivo i vari colori di luce</w:t>
      </w:r>
      <w:r w:rsidRPr="00FD01C1">
        <w:rPr>
          <w:rFonts w:ascii="Gotham Light" w:hAnsi="Gotham Light" w:cs="Gotham-Bold"/>
          <w:bCs/>
          <w:sz w:val="20"/>
          <w:szCs w:val="20"/>
        </w:rPr>
        <w:t xml:space="preserve">. Bloccano totalmente gli ultravioletti e il massimo consentito della luce blu (per non alterare la visione dei colori). A ogni colore di lente Serengeti corrisponde una trasmissione dei colori </w:t>
      </w:r>
      <w:r w:rsidR="003A5694">
        <w:rPr>
          <w:rFonts w:ascii="Gotham Light" w:hAnsi="Gotham Light" w:cs="Gotham-Bold"/>
          <w:bCs/>
          <w:sz w:val="20"/>
          <w:szCs w:val="20"/>
        </w:rPr>
        <w:t>diversa</w:t>
      </w:r>
      <w:r w:rsidR="007C2211">
        <w:rPr>
          <w:rFonts w:ascii="Gotham Light" w:hAnsi="Gotham Light" w:cs="Gotham-Bold"/>
          <w:bCs/>
          <w:sz w:val="20"/>
          <w:szCs w:val="20"/>
        </w:rPr>
        <w:t xml:space="preserve"> per rispondere a varie </w:t>
      </w:r>
      <w:r w:rsidR="006B76B8">
        <w:rPr>
          <w:rFonts w:ascii="Gotham Light" w:hAnsi="Gotham Light" w:cs="Gotham-Bold"/>
          <w:bCs/>
          <w:sz w:val="20"/>
          <w:szCs w:val="20"/>
        </w:rPr>
        <w:t>esigenze</w:t>
      </w:r>
    </w:p>
    <w:p w14:paraId="6A9F21DE" w14:textId="77777777" w:rsidR="006B76B8" w:rsidRDefault="006B76B8" w:rsidP="00FD01C1">
      <w:pPr>
        <w:autoSpaceDE w:val="0"/>
        <w:adjustRightInd w:val="0"/>
        <w:spacing w:after="0" w:line="240" w:lineRule="auto"/>
        <w:jc w:val="both"/>
        <w:rPr>
          <w:rFonts w:ascii="Gotham Light" w:hAnsi="Gotham Light" w:cs="Gotham-Bold"/>
          <w:bCs/>
          <w:sz w:val="20"/>
          <w:szCs w:val="20"/>
        </w:rPr>
      </w:pPr>
    </w:p>
    <w:p w14:paraId="12CC3C80" w14:textId="57BF8D5E" w:rsidR="00FD01C1" w:rsidRPr="003A5694" w:rsidRDefault="00FD01C1" w:rsidP="00FD01C1">
      <w:pPr>
        <w:autoSpaceDE w:val="0"/>
        <w:adjustRightInd w:val="0"/>
        <w:spacing w:after="0" w:line="240" w:lineRule="auto"/>
        <w:jc w:val="both"/>
        <w:rPr>
          <w:rFonts w:ascii="Gotham Light" w:hAnsi="Gotham Light" w:cs="GothamCondensed-Bold"/>
          <w:bCs/>
          <w:sz w:val="20"/>
          <w:szCs w:val="20"/>
        </w:rPr>
      </w:pPr>
      <w:r w:rsidRPr="00FD01C1">
        <w:rPr>
          <w:rFonts w:ascii="Gotham Bold" w:hAnsi="Gotham Bold"/>
          <w:b/>
          <w:bCs/>
          <w:sz w:val="24"/>
          <w:szCs w:val="24"/>
        </w:rPr>
        <w:t>POLARIZZAZIONE</w:t>
      </w:r>
      <w:r w:rsidRPr="00FD01C1">
        <w:rPr>
          <w:rFonts w:ascii="Gotham Light" w:hAnsi="Gotham Light" w:cs="GothamCondensed-Bold"/>
          <w:bCs/>
          <w:sz w:val="24"/>
          <w:szCs w:val="20"/>
        </w:rPr>
        <w:t xml:space="preserve"> </w:t>
      </w:r>
      <w:r w:rsidRPr="003A5694">
        <w:rPr>
          <w:rFonts w:ascii="Gotham Light" w:hAnsi="Gotham Light" w:cs="GothamCondensed-Bold"/>
          <w:bCs/>
          <w:sz w:val="20"/>
          <w:szCs w:val="20"/>
        </w:rPr>
        <w:t>antiabbagliamento:</w:t>
      </w:r>
    </w:p>
    <w:p w14:paraId="7E64320B" w14:textId="1DC758A3" w:rsidR="00FD01C1" w:rsidRPr="00FD01C1" w:rsidRDefault="00FD01C1" w:rsidP="00FD01C1">
      <w:pPr>
        <w:autoSpaceDE w:val="0"/>
        <w:adjustRightInd w:val="0"/>
        <w:spacing w:after="0" w:line="240" w:lineRule="auto"/>
        <w:jc w:val="both"/>
        <w:rPr>
          <w:rFonts w:ascii="Gotham Light" w:hAnsi="Gotham Light" w:cs="Gotham-Bold"/>
          <w:bCs/>
          <w:sz w:val="20"/>
          <w:szCs w:val="20"/>
        </w:rPr>
        <w:sectPr w:rsidR="00FD01C1" w:rsidRPr="00FD01C1" w:rsidSect="006B76B8">
          <w:type w:val="continuous"/>
          <w:pgSz w:w="11906" w:h="16838"/>
          <w:pgMar w:top="851" w:right="849" w:bottom="426" w:left="709" w:header="709" w:footer="709" w:gutter="0"/>
          <w:cols w:num="2" w:space="708"/>
          <w:docGrid w:linePitch="360"/>
        </w:sectPr>
      </w:pPr>
      <w:r w:rsidRPr="00FD01C1">
        <w:rPr>
          <w:rFonts w:ascii="Gotham Light" w:hAnsi="Gotham Light" w:cs="Gotham-Bold"/>
          <w:bCs/>
          <w:sz w:val="20"/>
          <w:szCs w:val="20"/>
        </w:rPr>
        <w:t>Alcune lenti Serengeti</w:t>
      </w:r>
      <w:r w:rsidRPr="00FD01C1">
        <w:rPr>
          <w:rFonts w:ascii="Gotham Light" w:hAnsi="Gotham Light" w:cs="Gotham-Book"/>
          <w:sz w:val="20"/>
          <w:szCs w:val="20"/>
        </w:rPr>
        <w:t>®</w:t>
      </w:r>
      <w:r w:rsidRPr="00FD01C1">
        <w:rPr>
          <w:rFonts w:ascii="Gotham Light" w:hAnsi="Gotham Light" w:cs="Gotham-Bold"/>
          <w:bCs/>
          <w:sz w:val="20"/>
          <w:szCs w:val="20"/>
        </w:rPr>
        <w:t xml:space="preserve"> sono disponibili anche con filtro polarizzante che agisce come una tenda veneziana, </w:t>
      </w:r>
      <w:r w:rsidRPr="003A5694">
        <w:rPr>
          <w:rFonts w:ascii="Gotham Bold" w:hAnsi="Gotham Bold"/>
          <w:bCs/>
          <w:sz w:val="20"/>
          <w:szCs w:val="20"/>
        </w:rPr>
        <w:t>lasciando passare i raggi in modo ordinati per assorbire i 4 tipi di abbagliamento</w:t>
      </w:r>
    </w:p>
    <w:p w14:paraId="0D535276" w14:textId="3544E718" w:rsidR="0003676E" w:rsidRDefault="006B76B8" w:rsidP="006B76B8">
      <w:pPr>
        <w:ind w:left="-426"/>
        <w:jc w:val="both"/>
        <w:rPr>
          <w:rFonts w:ascii="Gotham Light" w:hAnsi="Gotham Light" w:cs="GothamCondensed-Bold"/>
          <w:bCs/>
          <w:sz w:val="24"/>
          <w:szCs w:val="20"/>
        </w:rPr>
      </w:pPr>
      <w:r>
        <w:rPr>
          <w:rFonts w:ascii="Gotham Bold" w:hAnsi="Gotham Bold"/>
          <w:b/>
          <w:bCs/>
          <w:sz w:val="24"/>
          <w:szCs w:val="24"/>
        </w:rPr>
        <w:lastRenderedPageBreak/>
        <w:t>ACETATO</w:t>
      </w:r>
      <w:r w:rsidR="00445CBF">
        <w:rPr>
          <w:rFonts w:ascii="Gotham Bold" w:hAnsi="Gotham Bold"/>
          <w:b/>
          <w:bCs/>
          <w:sz w:val="24"/>
          <w:szCs w:val="24"/>
        </w:rPr>
        <w:t xml:space="preserve"> PER LE NOVITÀ</w:t>
      </w:r>
      <w:r>
        <w:rPr>
          <w:rFonts w:ascii="Gotham Bold" w:hAnsi="Gotham Bold"/>
          <w:b/>
          <w:bCs/>
          <w:sz w:val="24"/>
          <w:szCs w:val="24"/>
        </w:rPr>
        <w:t xml:space="preserve"> DONNA </w:t>
      </w:r>
      <w:r w:rsidR="00FD01C1" w:rsidRPr="00FD01C1">
        <w:rPr>
          <w:rFonts w:ascii="Gotham Bold" w:hAnsi="Gotham Bold"/>
          <w:b/>
          <w:bCs/>
          <w:sz w:val="24"/>
          <w:szCs w:val="24"/>
        </w:rPr>
        <w:t>PRIMAVERA</w:t>
      </w:r>
      <w:r w:rsidR="00445CBF">
        <w:rPr>
          <w:rFonts w:ascii="Gotham Bold" w:hAnsi="Gotham Bold"/>
          <w:b/>
          <w:bCs/>
          <w:sz w:val="24"/>
          <w:szCs w:val="24"/>
        </w:rPr>
        <w:t>-</w:t>
      </w:r>
      <w:r w:rsidR="00FD01C1" w:rsidRPr="00FD01C1">
        <w:rPr>
          <w:rFonts w:ascii="Gotham Bold" w:hAnsi="Gotham Bold"/>
          <w:b/>
          <w:bCs/>
          <w:sz w:val="24"/>
          <w:szCs w:val="24"/>
        </w:rPr>
        <w:t>ESTATE 2019</w:t>
      </w:r>
      <w:r w:rsidR="00FD01C1" w:rsidRPr="00FD01C1">
        <w:rPr>
          <w:rFonts w:ascii="Gotham Light" w:hAnsi="Gotham Light" w:cs="GothamCondensed-Bold"/>
          <w:bCs/>
          <w:sz w:val="24"/>
          <w:szCs w:val="20"/>
        </w:rPr>
        <w:t xml:space="preserve"> </w:t>
      </w:r>
    </w:p>
    <w:p w14:paraId="34466983" w14:textId="24013F50" w:rsidR="0003676E" w:rsidRDefault="006B76B8" w:rsidP="006B76B8">
      <w:pPr>
        <w:ind w:left="-426"/>
        <w:jc w:val="both"/>
        <w:rPr>
          <w:rFonts w:ascii="Gotham Light" w:hAnsi="Gotham Light" w:cs="Gotham-Bold"/>
          <w:bCs/>
          <w:sz w:val="20"/>
          <w:szCs w:val="20"/>
        </w:rPr>
      </w:pPr>
      <w:r w:rsidRPr="00FD01C1">
        <w:rPr>
          <w:rFonts w:ascii="Gotham Light" w:hAnsi="Gotham Light" w:cs="GothamCondensed-Bold"/>
          <w:bCs/>
          <w:noProof/>
          <w:sz w:val="20"/>
          <w:szCs w:val="20"/>
          <w:lang w:eastAsia="fr-FR"/>
        </w:rPr>
        <w:drawing>
          <wp:anchor distT="0" distB="0" distL="114300" distR="114300" simplePos="0" relativeHeight="251663360" behindDoc="1" locked="0" layoutInCell="1" allowOverlap="1" wp14:anchorId="33A59FFF" wp14:editId="2094B481">
            <wp:simplePos x="0" y="0"/>
            <wp:positionH relativeFrom="column">
              <wp:posOffset>-274320</wp:posOffset>
            </wp:positionH>
            <wp:positionV relativeFrom="paragraph">
              <wp:posOffset>339090</wp:posOffset>
            </wp:positionV>
            <wp:extent cx="3154680" cy="1132840"/>
            <wp:effectExtent l="0" t="0" r="7620" b="0"/>
            <wp:wrapTight wrapText="bothSides">
              <wp:wrapPolygon edited="0">
                <wp:start x="0" y="0"/>
                <wp:lineTo x="0" y="21067"/>
                <wp:lineTo x="21522" y="21067"/>
                <wp:lineTo x="2152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20" t="19763" r="11354" b="18972"/>
                    <a:stretch/>
                  </pic:blipFill>
                  <pic:spPr bwMode="auto">
                    <a:xfrm>
                      <a:off x="0" y="0"/>
                      <a:ext cx="3154680"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76E" w:rsidRPr="007C2211">
        <w:rPr>
          <w:rFonts w:ascii="Gotham Bold" w:hAnsi="Gotham Bold"/>
          <w:bCs/>
          <w:sz w:val="20"/>
          <w:szCs w:val="20"/>
        </w:rPr>
        <w:t>Un simbolo di eleganza con un tocco vintage, pensato per i visi piccoli e medi.</w:t>
      </w:r>
      <w:r w:rsidR="0003676E" w:rsidRPr="00FD01C1">
        <w:rPr>
          <w:rFonts w:ascii="Gotham Light" w:hAnsi="Gotham Light" w:cs="Gotham-Bold"/>
          <w:bCs/>
          <w:sz w:val="20"/>
          <w:szCs w:val="20"/>
        </w:rPr>
        <w:t xml:space="preserve">  </w:t>
      </w:r>
    </w:p>
    <w:p w14:paraId="59E2F17A" w14:textId="77777777" w:rsidR="006B76B8" w:rsidRDefault="006B76B8" w:rsidP="006B76B8">
      <w:pPr>
        <w:ind w:left="-426"/>
        <w:jc w:val="both"/>
        <w:rPr>
          <w:rFonts w:ascii="Gotham Light" w:hAnsi="Gotham Light" w:cs="Gotham-Bold"/>
          <w:bCs/>
          <w:sz w:val="20"/>
          <w:szCs w:val="20"/>
        </w:rPr>
        <w:sectPr w:rsidR="006B76B8">
          <w:type w:val="continuous"/>
          <w:pgSz w:w="11906" w:h="16838"/>
          <w:pgMar w:top="1417" w:right="1134" w:bottom="1134" w:left="1134" w:header="720" w:footer="720" w:gutter="0"/>
          <w:cols w:space="720"/>
        </w:sectPr>
      </w:pPr>
    </w:p>
    <w:p w14:paraId="50ED2D54" w14:textId="77777777" w:rsidR="006B76B8" w:rsidRDefault="006B76B8" w:rsidP="006B76B8">
      <w:pPr>
        <w:ind w:left="-426"/>
        <w:jc w:val="both"/>
        <w:rPr>
          <w:rFonts w:ascii="Gotham Light" w:hAnsi="Gotham Light" w:cs="Gotham-Bold"/>
          <w:bCs/>
          <w:sz w:val="20"/>
          <w:szCs w:val="20"/>
        </w:rPr>
      </w:pPr>
      <w:r>
        <w:rPr>
          <w:rFonts w:ascii="Gotham Light" w:hAnsi="Gotham Light" w:cs="Gotham-Bold"/>
          <w:bCs/>
          <w:sz w:val="20"/>
          <w:szCs w:val="20"/>
        </w:rPr>
        <w:t xml:space="preserve">Le montature della linea </w:t>
      </w:r>
      <w:r w:rsidRPr="0003676E">
        <w:rPr>
          <w:rFonts w:ascii="Gotham Light" w:hAnsi="Gotham Light" w:cs="Gotham-Bold"/>
          <w:bCs/>
          <w:i/>
          <w:sz w:val="20"/>
          <w:szCs w:val="20"/>
        </w:rPr>
        <w:t>Acetate di Serengeti</w:t>
      </w:r>
      <w:r>
        <w:rPr>
          <w:rFonts w:ascii="Gotham Light" w:hAnsi="Gotham Light" w:cs="Gotham-Bold"/>
          <w:bCs/>
          <w:sz w:val="20"/>
          <w:szCs w:val="20"/>
        </w:rPr>
        <w:t xml:space="preserve"> sono realizzate in </w:t>
      </w:r>
      <w:r w:rsidRPr="00FD01C1">
        <w:rPr>
          <w:rFonts w:ascii="Gotham Light" w:hAnsi="Gotham Light" w:cs="Gotham-Bold"/>
          <w:bCs/>
          <w:sz w:val="20"/>
          <w:szCs w:val="20"/>
        </w:rPr>
        <w:t>acetato</w:t>
      </w:r>
      <w:r>
        <w:rPr>
          <w:rFonts w:ascii="Gotham Light" w:hAnsi="Gotham Light" w:cs="Gotham-Bold"/>
          <w:bCs/>
          <w:sz w:val="20"/>
          <w:szCs w:val="20"/>
        </w:rPr>
        <w:t xml:space="preserve"> pregiato, </w:t>
      </w:r>
      <w:r w:rsidRPr="0003676E">
        <w:rPr>
          <w:rFonts w:ascii="Gotham Bold" w:hAnsi="Gotham Bold"/>
          <w:bCs/>
          <w:sz w:val="20"/>
          <w:szCs w:val="20"/>
        </w:rPr>
        <w:t>un materiale naturale derivato dal cotone.</w:t>
      </w:r>
      <w:r>
        <w:rPr>
          <w:rFonts w:ascii="Gotham Light" w:hAnsi="Gotham Light" w:cs="Gotham-Bold"/>
          <w:bCs/>
          <w:sz w:val="20"/>
          <w:szCs w:val="20"/>
        </w:rPr>
        <w:t xml:space="preserve"> L’acetato consente di ottenere </w:t>
      </w:r>
      <w:r w:rsidRPr="007C2211">
        <w:rPr>
          <w:rFonts w:ascii="Gotham Bold" w:hAnsi="Gotham Bold"/>
          <w:bCs/>
          <w:sz w:val="20"/>
          <w:szCs w:val="20"/>
        </w:rPr>
        <w:t>montature uniche</w:t>
      </w:r>
      <w:r>
        <w:rPr>
          <w:rFonts w:ascii="Gotham Light" w:hAnsi="Gotham Light" w:cs="Gotham-Bold"/>
          <w:bCs/>
          <w:sz w:val="20"/>
          <w:szCs w:val="20"/>
        </w:rPr>
        <w:t xml:space="preserve"> perché ogni lastra ha sfumature uniche</w:t>
      </w:r>
      <w:r w:rsidRPr="00FD01C1">
        <w:rPr>
          <w:rFonts w:ascii="Gotham Light" w:hAnsi="Gotham Light" w:cs="Gotham-Bold"/>
          <w:bCs/>
          <w:sz w:val="20"/>
          <w:szCs w:val="20"/>
        </w:rPr>
        <w:t xml:space="preserve">. </w:t>
      </w:r>
    </w:p>
    <w:p w14:paraId="7069A53D" w14:textId="77777777" w:rsidR="006B76B8" w:rsidRDefault="006B76B8" w:rsidP="006B76B8">
      <w:pPr>
        <w:ind w:left="-426"/>
        <w:jc w:val="both"/>
        <w:rPr>
          <w:rFonts w:ascii="Gotham Light" w:hAnsi="Gotham Light" w:cs="Gotham-Bold"/>
          <w:bCs/>
          <w:sz w:val="20"/>
          <w:szCs w:val="20"/>
        </w:rPr>
      </w:pPr>
    </w:p>
    <w:p w14:paraId="3E89F0C7" w14:textId="77777777" w:rsidR="006B76B8" w:rsidRDefault="006B76B8" w:rsidP="006B76B8">
      <w:pPr>
        <w:jc w:val="both"/>
        <w:rPr>
          <w:rFonts w:ascii="Gotham Light" w:hAnsi="Gotham Light" w:cs="Gotham-Bold"/>
          <w:bCs/>
          <w:sz w:val="20"/>
          <w:szCs w:val="20"/>
        </w:rPr>
      </w:pPr>
      <w:r w:rsidRPr="00FD01C1">
        <w:rPr>
          <w:rFonts w:ascii="Gotham Light" w:hAnsi="Gotham Light" w:cs="Gotham-Bold"/>
          <w:bCs/>
          <w:sz w:val="20"/>
          <w:szCs w:val="20"/>
        </w:rPr>
        <w:t>I preziosi inserti in metallo regalano un tocco gioiello a quest</w:t>
      </w:r>
      <w:r>
        <w:rPr>
          <w:rFonts w:ascii="Gotham Light" w:hAnsi="Gotham Light" w:cs="Gotham-Bold"/>
          <w:bCs/>
          <w:sz w:val="20"/>
          <w:szCs w:val="20"/>
        </w:rPr>
        <w:t>e</w:t>
      </w:r>
      <w:r w:rsidRPr="00FD01C1">
        <w:rPr>
          <w:rFonts w:ascii="Gotham Light" w:hAnsi="Gotham Light" w:cs="Gotham-Bold"/>
          <w:bCs/>
          <w:sz w:val="20"/>
          <w:szCs w:val="20"/>
        </w:rPr>
        <w:t xml:space="preserve"> novità che si distingu</w:t>
      </w:r>
      <w:r>
        <w:rPr>
          <w:rFonts w:ascii="Gotham Light" w:hAnsi="Gotham Light" w:cs="Gotham-Bold"/>
          <w:bCs/>
          <w:sz w:val="20"/>
          <w:szCs w:val="20"/>
        </w:rPr>
        <w:t>ono</w:t>
      </w:r>
      <w:r w:rsidRPr="00FD01C1">
        <w:rPr>
          <w:rFonts w:ascii="Gotham Light" w:hAnsi="Gotham Light" w:cs="Gotham-Bold"/>
          <w:bCs/>
          <w:sz w:val="20"/>
          <w:szCs w:val="20"/>
        </w:rPr>
        <w:t xml:space="preserve"> per eleganza e leggerezza</w:t>
      </w:r>
      <w:r>
        <w:rPr>
          <w:rFonts w:ascii="Gotham Light" w:hAnsi="Gotham Light" w:cs="Gotham-Bold"/>
          <w:bCs/>
          <w:sz w:val="20"/>
          <w:szCs w:val="20"/>
        </w:rPr>
        <w:t xml:space="preserve">. </w:t>
      </w:r>
      <w:proofErr w:type="gramStart"/>
      <w:r>
        <w:rPr>
          <w:rFonts w:ascii="Gotham Light" w:hAnsi="Gotham Light" w:cs="Gotham-Bold"/>
          <w:bCs/>
          <w:sz w:val="20"/>
          <w:szCs w:val="20"/>
        </w:rPr>
        <w:t>Le</w:t>
      </w:r>
      <w:r>
        <w:rPr>
          <w:rFonts w:ascii="Gotham Light" w:hAnsi="Gotham Light" w:cs="Gotham-Bold"/>
          <w:bCs/>
          <w:sz w:val="20"/>
          <w:szCs w:val="20"/>
        </w:rPr>
        <w:t xml:space="preserve"> </w:t>
      </w:r>
      <w:r>
        <w:rPr>
          <w:rFonts w:ascii="Gotham Light" w:hAnsi="Gotham Light" w:cs="Gotham-Bold"/>
          <w:bCs/>
          <w:sz w:val="20"/>
          <w:szCs w:val="20"/>
        </w:rPr>
        <w:t>lenti</w:t>
      </w:r>
      <w:proofErr w:type="gramEnd"/>
      <w:r>
        <w:rPr>
          <w:rFonts w:ascii="Gotham Light" w:hAnsi="Gotham Light" w:cs="Gotham-Bold"/>
          <w:bCs/>
          <w:sz w:val="20"/>
          <w:szCs w:val="20"/>
        </w:rPr>
        <w:t xml:space="preserve"> Serengeti </w:t>
      </w:r>
      <w:r w:rsidRPr="00FD01C1">
        <w:rPr>
          <w:rFonts w:ascii="Gotham Light" w:hAnsi="Gotham Light" w:cs="Gotham-Bold"/>
          <w:bCs/>
          <w:sz w:val="20"/>
          <w:szCs w:val="20"/>
        </w:rPr>
        <w:t>Ultra-Light</w:t>
      </w:r>
      <w:r>
        <w:rPr>
          <w:rFonts w:ascii="Gotham Light" w:hAnsi="Gotham Light" w:cs="Gotham-Bold"/>
          <w:bCs/>
          <w:sz w:val="20"/>
          <w:szCs w:val="20"/>
        </w:rPr>
        <w:t xml:space="preserve"> garantiscono </w:t>
      </w:r>
      <w:r>
        <w:rPr>
          <w:rFonts w:ascii="Gotham Light" w:hAnsi="Gotham Light" w:cs="Gotham-Bold"/>
          <w:bCs/>
          <w:sz w:val="20"/>
          <w:szCs w:val="20"/>
        </w:rPr>
        <w:t xml:space="preserve">leggerezza, </w:t>
      </w:r>
      <w:r>
        <w:rPr>
          <w:rFonts w:ascii="Gotham Light" w:hAnsi="Gotham Light" w:cs="Gotham-Bold"/>
          <w:bCs/>
          <w:sz w:val="20"/>
          <w:szCs w:val="20"/>
        </w:rPr>
        <w:t xml:space="preserve">visione a colori e massimo comfort visivo. Disponibili </w:t>
      </w:r>
      <w:r w:rsidRPr="00FD01C1">
        <w:rPr>
          <w:rFonts w:ascii="Gotham Light" w:hAnsi="Gotham Light" w:cs="Gotham-Bold"/>
          <w:bCs/>
          <w:sz w:val="20"/>
          <w:szCs w:val="20"/>
        </w:rPr>
        <w:t>in 4 colorazion</w:t>
      </w:r>
      <w:r>
        <w:rPr>
          <w:rFonts w:ascii="Gotham Light" w:hAnsi="Gotham Light" w:cs="Gotham-Bold"/>
          <w:bCs/>
          <w:sz w:val="20"/>
          <w:szCs w:val="20"/>
        </w:rPr>
        <w:t xml:space="preserve">i anche con lenti correttive. </w:t>
      </w:r>
    </w:p>
    <w:p w14:paraId="6EA7B365" w14:textId="12D07720" w:rsidR="006B76B8" w:rsidRDefault="006B76B8" w:rsidP="006B76B8">
      <w:pPr>
        <w:jc w:val="both"/>
        <w:rPr>
          <w:rFonts w:ascii="Gotham Light" w:hAnsi="Gotham Light" w:cs="Gotham-Bold"/>
          <w:bCs/>
          <w:sz w:val="20"/>
          <w:szCs w:val="20"/>
        </w:rPr>
      </w:pPr>
    </w:p>
    <w:p w14:paraId="77761999" w14:textId="0608EC78" w:rsidR="0003676E" w:rsidRDefault="006B76B8" w:rsidP="006B76B8">
      <w:pPr>
        <w:autoSpaceDE w:val="0"/>
        <w:adjustRightInd w:val="0"/>
        <w:spacing w:after="0" w:line="276" w:lineRule="auto"/>
        <w:ind w:left="-426"/>
        <w:jc w:val="both"/>
        <w:rPr>
          <w:rFonts w:ascii="Gotham Light" w:hAnsi="Gotham Light" w:cs="GothamCondensed-Bold"/>
          <w:bCs/>
          <w:sz w:val="24"/>
          <w:szCs w:val="20"/>
        </w:rPr>
        <w:sectPr w:rsidR="0003676E" w:rsidSect="006B76B8">
          <w:type w:val="continuous"/>
          <w:pgSz w:w="11906" w:h="16838"/>
          <w:pgMar w:top="1417" w:right="1134" w:bottom="1134" w:left="1134" w:header="720" w:footer="720" w:gutter="0"/>
          <w:cols w:num="2" w:space="720"/>
        </w:sectPr>
      </w:pPr>
      <w:r w:rsidRPr="0003676E">
        <w:rPr>
          <w:rFonts w:ascii="Gotham Light" w:hAnsi="Gotham Light" w:cs="GothamCondensed-Bold"/>
          <w:bCs/>
          <w:i/>
          <w:noProof/>
          <w:sz w:val="16"/>
          <w:szCs w:val="16"/>
        </w:rPr>
        <w:drawing>
          <wp:inline distT="0" distB="0" distL="0" distR="0" wp14:anchorId="1F6458CA" wp14:editId="67AF02C4">
            <wp:extent cx="2834640" cy="1076165"/>
            <wp:effectExtent l="0" t="0" r="3810" b="0"/>
            <wp:docPr id="5" name="Immagine 5" descr="\\10.39.1.1\Public\Utenti\Siham\Press\_Comunicati Stampa\3 - Serengeti\CS PRIMAVERA 2019\FOTO\8839-leonora-pink-drivers-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9.1.1\Public\Utenti\Siham\Press\_Comunicati Stampa\3 - Serengeti\CS PRIMAVERA 2019\FOTO\8839-leonora-pink-drivers-gradien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68" t="15525" r="10790" b="18419"/>
                    <a:stretch/>
                  </pic:blipFill>
                  <pic:spPr bwMode="auto">
                    <a:xfrm>
                      <a:off x="0" y="0"/>
                      <a:ext cx="2861622" cy="1086409"/>
                    </a:xfrm>
                    <a:prstGeom prst="rect">
                      <a:avLst/>
                    </a:prstGeom>
                    <a:noFill/>
                    <a:ln>
                      <a:noFill/>
                    </a:ln>
                    <a:extLst>
                      <a:ext uri="{53640926-AAD7-44D8-BBD7-CCE9431645EC}">
                        <a14:shadowObscured xmlns:a14="http://schemas.microsoft.com/office/drawing/2010/main"/>
                      </a:ext>
                    </a:extLst>
                  </pic:spPr>
                </pic:pic>
              </a:graphicData>
            </a:graphic>
          </wp:inline>
        </w:drawing>
      </w:r>
    </w:p>
    <w:p w14:paraId="02B88780" w14:textId="77777777" w:rsidR="006B76B8" w:rsidRDefault="006B76B8" w:rsidP="006B76B8">
      <w:pPr>
        <w:ind w:left="-426"/>
        <w:jc w:val="both"/>
        <w:rPr>
          <w:rFonts w:ascii="Gotham Light" w:hAnsi="Gotham Light" w:cs="GothamCondensed-Bold"/>
          <w:bCs/>
          <w:i/>
          <w:sz w:val="16"/>
          <w:szCs w:val="16"/>
        </w:rPr>
        <w:sectPr w:rsidR="006B76B8" w:rsidSect="0003676E">
          <w:type w:val="continuous"/>
          <w:pgSz w:w="11906" w:h="16838"/>
          <w:pgMar w:top="1417" w:right="1134" w:bottom="1134" w:left="1134" w:header="720" w:footer="720" w:gutter="0"/>
          <w:cols w:num="2" w:space="720"/>
        </w:sectPr>
      </w:pPr>
    </w:p>
    <w:p w14:paraId="2585B5E3" w14:textId="1836BC26" w:rsidR="0003676E" w:rsidRDefault="006B76B8" w:rsidP="006B76B8">
      <w:pPr>
        <w:autoSpaceDE w:val="0"/>
        <w:adjustRightInd w:val="0"/>
        <w:spacing w:after="0" w:line="276" w:lineRule="auto"/>
        <w:ind w:left="-426"/>
        <w:rPr>
          <w:rFonts w:ascii="Gotham Light" w:hAnsi="Gotham Light" w:cs="GothamCondensed-Bold"/>
          <w:bCs/>
          <w:i/>
          <w:sz w:val="16"/>
          <w:szCs w:val="16"/>
        </w:rPr>
      </w:pPr>
      <w:r w:rsidRPr="00FD01C1">
        <w:rPr>
          <w:rFonts w:ascii="Gotham Light" w:hAnsi="Gotham Light" w:cs="GothamCondensed-Bold"/>
          <w:bCs/>
          <w:i/>
          <w:sz w:val="16"/>
          <w:szCs w:val="16"/>
        </w:rPr>
        <w:t xml:space="preserve"> </w:t>
      </w:r>
      <w:r w:rsidR="0003676E" w:rsidRPr="00FD01C1">
        <w:rPr>
          <w:rFonts w:ascii="Gotham Light" w:hAnsi="Gotham Light" w:cs="GothamCondensed-Bold"/>
          <w:bCs/>
          <w:i/>
          <w:sz w:val="16"/>
          <w:szCs w:val="16"/>
        </w:rPr>
        <w:t>(</w:t>
      </w:r>
      <w:r>
        <w:rPr>
          <w:rFonts w:ascii="Gotham Light" w:hAnsi="Gotham Light" w:cs="GothamCondensed-Bold"/>
          <w:bCs/>
          <w:i/>
          <w:sz w:val="16"/>
          <w:szCs w:val="16"/>
        </w:rPr>
        <w:t xml:space="preserve">In alto: </w:t>
      </w:r>
      <w:r w:rsidR="0003676E">
        <w:rPr>
          <w:rFonts w:ascii="Gotham Light" w:hAnsi="Gotham Light" w:cs="GothamCondensed-Bold"/>
          <w:bCs/>
          <w:i/>
          <w:sz w:val="16"/>
          <w:szCs w:val="16"/>
        </w:rPr>
        <w:t xml:space="preserve">Modello </w:t>
      </w:r>
      <w:r w:rsidR="0003676E" w:rsidRPr="00FD01C1">
        <w:rPr>
          <w:rFonts w:ascii="Gotham Light" w:hAnsi="Gotham Light" w:cs="GothamCondensed-Bold"/>
          <w:bCs/>
          <w:i/>
          <w:sz w:val="16"/>
          <w:szCs w:val="16"/>
        </w:rPr>
        <w:t xml:space="preserve">ELYNA con lenti Drivers Gold </w:t>
      </w:r>
      <w:r w:rsidR="0003676E">
        <w:rPr>
          <w:rFonts w:ascii="Gotham Light" w:hAnsi="Gotham Light" w:cs="GothamCondensed-Bold"/>
          <w:bCs/>
          <w:i/>
          <w:sz w:val="16"/>
          <w:szCs w:val="16"/>
        </w:rPr>
        <w:t xml:space="preserve">/ </w:t>
      </w:r>
      <w:r>
        <w:rPr>
          <w:rFonts w:ascii="Gotham Light" w:hAnsi="Gotham Light" w:cs="GothamCondensed-Bold"/>
          <w:bCs/>
          <w:i/>
          <w:sz w:val="16"/>
          <w:szCs w:val="16"/>
        </w:rPr>
        <w:t>in basso a destra: m</w:t>
      </w:r>
      <w:r w:rsidR="0003676E">
        <w:rPr>
          <w:rFonts w:ascii="Gotham Light" w:hAnsi="Gotham Light" w:cs="GothamCondensed-Bold"/>
          <w:bCs/>
          <w:i/>
          <w:sz w:val="16"/>
          <w:szCs w:val="16"/>
        </w:rPr>
        <w:t xml:space="preserve">odello Leonora Pink con lenti Drivers </w:t>
      </w:r>
      <w:proofErr w:type="spellStart"/>
      <w:r w:rsidR="0003676E">
        <w:rPr>
          <w:rFonts w:ascii="Gotham Light" w:hAnsi="Gotham Light" w:cs="GothamCondensed-Bold"/>
          <w:bCs/>
          <w:i/>
          <w:sz w:val="16"/>
          <w:szCs w:val="16"/>
        </w:rPr>
        <w:t>Gradient</w:t>
      </w:r>
      <w:proofErr w:type="spellEnd"/>
      <w:r w:rsidR="0003676E">
        <w:rPr>
          <w:rFonts w:ascii="Gotham Light" w:hAnsi="Gotham Light" w:cs="GothamCondensed-Bold"/>
          <w:bCs/>
          <w:i/>
          <w:sz w:val="16"/>
          <w:szCs w:val="16"/>
        </w:rPr>
        <w:t xml:space="preserve">) </w:t>
      </w:r>
    </w:p>
    <w:p w14:paraId="4C5E02F1" w14:textId="4DA3AB05"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1AE4C5FF" w14:textId="558C7FAF"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0A0B3152" w14:textId="6A6FDAF9"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60306789" w14:textId="3C00CDE2"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05E72C26" w14:textId="10956781"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4EB06E18" w14:textId="617C6B54"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7D2E62D5" w14:textId="7792861A"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4B2F960C" w14:textId="7B9C14E9"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2DDB2495" w14:textId="340948EB" w:rsidR="00445CBF" w:rsidRDefault="00445CBF" w:rsidP="006B76B8">
      <w:pPr>
        <w:autoSpaceDE w:val="0"/>
        <w:adjustRightInd w:val="0"/>
        <w:spacing w:after="0" w:line="276" w:lineRule="auto"/>
        <w:ind w:left="-426"/>
        <w:rPr>
          <w:rFonts w:ascii="Gotham Light" w:hAnsi="Gotham Light" w:cs="GothamCondensed-Bold"/>
          <w:bCs/>
          <w:i/>
          <w:sz w:val="16"/>
          <w:szCs w:val="16"/>
        </w:rPr>
      </w:pPr>
      <w:bookmarkStart w:id="0" w:name="_GoBack"/>
      <w:bookmarkEnd w:id="0"/>
    </w:p>
    <w:p w14:paraId="633F2461" w14:textId="0863823F"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6C8858AA" w14:textId="45BE7149"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360CDD5B" w14:textId="2694ABC0"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308DA75D" w14:textId="455A609E"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37397254" w14:textId="31E3CDB1"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0B56DC97" w14:textId="77777777"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55C09EF9" w14:textId="599F95D7"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5A443BB6" w14:textId="06B39075"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0F24DB84" w14:textId="77777777" w:rsidR="00445CBF" w:rsidRDefault="00445CBF" w:rsidP="006B76B8">
      <w:pPr>
        <w:autoSpaceDE w:val="0"/>
        <w:adjustRightInd w:val="0"/>
        <w:spacing w:after="0" w:line="276" w:lineRule="auto"/>
        <w:ind w:left="-426"/>
        <w:rPr>
          <w:rFonts w:ascii="Gotham Light" w:hAnsi="Gotham Light" w:cs="GothamCondensed-Bold"/>
          <w:bCs/>
          <w:i/>
          <w:sz w:val="16"/>
          <w:szCs w:val="16"/>
        </w:rPr>
      </w:pPr>
    </w:p>
    <w:p w14:paraId="588A7007" w14:textId="6590EBFB" w:rsidR="0003676E" w:rsidRDefault="0003676E" w:rsidP="006B76B8">
      <w:pPr>
        <w:pBdr>
          <w:bottom w:val="single" w:sz="12" w:space="1" w:color="auto"/>
        </w:pBdr>
        <w:spacing w:after="0"/>
        <w:ind w:left="-426"/>
        <w:rPr>
          <w:rFonts w:ascii="Gotham Bold" w:hAnsi="Gotham Bold" w:cs="Gotham-Bold"/>
          <w:bCs/>
          <w:sz w:val="20"/>
          <w:szCs w:val="20"/>
        </w:rPr>
      </w:pPr>
    </w:p>
    <w:p w14:paraId="5FA6C6F3" w14:textId="77777777" w:rsidR="006B76B8" w:rsidRPr="006B76B8" w:rsidRDefault="006B76B8" w:rsidP="006B76B8">
      <w:pPr>
        <w:spacing w:after="0"/>
        <w:ind w:left="-426"/>
        <w:rPr>
          <w:rFonts w:ascii="Gotham Bold" w:hAnsi="Gotham Bold" w:cs="Gotham-Bold"/>
          <w:bCs/>
          <w:sz w:val="4"/>
          <w:szCs w:val="4"/>
        </w:rPr>
      </w:pPr>
    </w:p>
    <w:p w14:paraId="52B28956" w14:textId="449F3CE7" w:rsidR="001E6354" w:rsidRPr="00FD01C1" w:rsidRDefault="001E6354" w:rsidP="006B76B8">
      <w:pPr>
        <w:pStyle w:val="Standard"/>
        <w:ind w:left="-426"/>
        <w:jc w:val="both"/>
        <w:rPr>
          <w:rFonts w:ascii="Gotham Light" w:hAnsi="Gotham Light"/>
        </w:rPr>
      </w:pPr>
      <w:r w:rsidRPr="00FD01C1">
        <w:rPr>
          <w:rFonts w:ascii="Gotham Light" w:hAnsi="Gotham Light"/>
          <w:spacing w:val="4"/>
          <w:sz w:val="16"/>
          <w:szCs w:val="16"/>
        </w:rPr>
        <w:t xml:space="preserve">Serengeti è Leader nella produzione di occhiali da sole di alto livello. Per maggiori informazioni visitare il sito </w:t>
      </w:r>
      <w:hyperlink r:id="rId12" w:history="1">
        <w:r w:rsidRPr="00FD01C1">
          <w:rPr>
            <w:rFonts w:ascii="Gotham Light" w:hAnsi="Gotham Light"/>
            <w:spacing w:val="4"/>
            <w:sz w:val="16"/>
            <w:szCs w:val="16"/>
          </w:rPr>
          <w:t>www.serengeti-eyewear.com</w:t>
        </w:r>
      </w:hyperlink>
      <w:r w:rsidRPr="00FD01C1">
        <w:rPr>
          <w:rFonts w:ascii="Gotham Light" w:hAnsi="Gotham Light"/>
          <w:spacing w:val="4"/>
          <w:sz w:val="16"/>
          <w:szCs w:val="16"/>
        </w:rPr>
        <w:t xml:space="preserve">.  Serengeti fa parte del Gruppo </w:t>
      </w:r>
      <w:proofErr w:type="spellStart"/>
      <w:r w:rsidRPr="00FD01C1">
        <w:rPr>
          <w:rFonts w:ascii="Gotham Light" w:hAnsi="Gotham Light"/>
          <w:spacing w:val="4"/>
          <w:sz w:val="16"/>
          <w:szCs w:val="16"/>
        </w:rPr>
        <w:t>Bollé</w:t>
      </w:r>
      <w:proofErr w:type="spellEnd"/>
      <w:r w:rsidRPr="00FD01C1">
        <w:rPr>
          <w:rFonts w:ascii="Gotham Light" w:hAnsi="Gotham Light"/>
          <w:spacing w:val="4"/>
          <w:sz w:val="16"/>
          <w:szCs w:val="16"/>
        </w:rPr>
        <w:t xml:space="preserve"> Brands, che </w:t>
      </w:r>
      <w:r>
        <w:rPr>
          <w:rFonts w:ascii="Gotham Light" w:hAnsi="Gotham Light"/>
          <w:spacing w:val="4"/>
          <w:sz w:val="16"/>
          <w:szCs w:val="16"/>
        </w:rPr>
        <w:t xml:space="preserve">comprende </w:t>
      </w:r>
      <w:r w:rsidRPr="00FD01C1">
        <w:rPr>
          <w:rFonts w:ascii="Gotham Light" w:hAnsi="Gotham Light"/>
          <w:spacing w:val="4"/>
          <w:sz w:val="16"/>
          <w:szCs w:val="16"/>
        </w:rPr>
        <w:t xml:space="preserve">anche i marchi </w:t>
      </w:r>
      <w:proofErr w:type="spellStart"/>
      <w:r w:rsidRPr="00FD01C1">
        <w:rPr>
          <w:rFonts w:ascii="Gotham Light" w:hAnsi="Gotham Light"/>
          <w:spacing w:val="4"/>
          <w:sz w:val="16"/>
          <w:szCs w:val="16"/>
        </w:rPr>
        <w:t>Cébé</w:t>
      </w:r>
      <w:proofErr w:type="spellEnd"/>
      <w:r w:rsidRPr="00FD01C1">
        <w:rPr>
          <w:rFonts w:ascii="Gotham Light" w:hAnsi="Gotham Light"/>
          <w:spacing w:val="4"/>
          <w:sz w:val="16"/>
          <w:szCs w:val="16"/>
        </w:rPr>
        <w:t xml:space="preserve">, </w:t>
      </w:r>
      <w:proofErr w:type="spellStart"/>
      <w:r w:rsidRPr="00FD01C1">
        <w:rPr>
          <w:rFonts w:ascii="Gotham Light" w:hAnsi="Gotham Light"/>
          <w:spacing w:val="4"/>
          <w:sz w:val="16"/>
          <w:szCs w:val="16"/>
        </w:rPr>
        <w:t>Bollé</w:t>
      </w:r>
      <w:proofErr w:type="spellEnd"/>
      <w:r w:rsidRPr="00FD01C1">
        <w:rPr>
          <w:rFonts w:ascii="Gotham Light" w:hAnsi="Gotham Light"/>
          <w:spacing w:val="4"/>
          <w:sz w:val="16"/>
          <w:szCs w:val="16"/>
        </w:rPr>
        <w:t xml:space="preserve"> e </w:t>
      </w:r>
      <w:proofErr w:type="spellStart"/>
      <w:r w:rsidRPr="00FD01C1">
        <w:rPr>
          <w:rFonts w:ascii="Gotham Light" w:hAnsi="Gotham Light"/>
          <w:spacing w:val="4"/>
          <w:sz w:val="16"/>
          <w:szCs w:val="16"/>
        </w:rPr>
        <w:t>Bollé</w:t>
      </w:r>
      <w:proofErr w:type="spellEnd"/>
      <w:r w:rsidRPr="00FD01C1">
        <w:rPr>
          <w:rFonts w:ascii="Gotham Light" w:hAnsi="Gotham Light"/>
          <w:spacing w:val="4"/>
          <w:sz w:val="16"/>
          <w:szCs w:val="16"/>
        </w:rPr>
        <w:t xml:space="preserve"> </w:t>
      </w:r>
      <w:proofErr w:type="spellStart"/>
      <w:r w:rsidRPr="00FD01C1">
        <w:rPr>
          <w:rFonts w:ascii="Gotham Light" w:hAnsi="Gotham Light"/>
          <w:spacing w:val="4"/>
          <w:sz w:val="16"/>
          <w:szCs w:val="16"/>
        </w:rPr>
        <w:t>Safety</w:t>
      </w:r>
      <w:proofErr w:type="spellEnd"/>
      <w:r w:rsidRPr="00FD01C1">
        <w:rPr>
          <w:rFonts w:ascii="Gotham Light" w:hAnsi="Gotham Light"/>
          <w:spacing w:val="4"/>
          <w:sz w:val="16"/>
          <w:szCs w:val="16"/>
        </w:rPr>
        <w:t xml:space="preserve">. Grazie al know-how e alle tecnologie complementare dei vari marchi, il gruppo </w:t>
      </w:r>
      <w:proofErr w:type="spellStart"/>
      <w:r w:rsidRPr="00FD01C1">
        <w:rPr>
          <w:rFonts w:ascii="Gotham Light" w:hAnsi="Gotham Light"/>
          <w:spacing w:val="4"/>
          <w:sz w:val="16"/>
          <w:szCs w:val="16"/>
        </w:rPr>
        <w:t>Bollé</w:t>
      </w:r>
      <w:proofErr w:type="spellEnd"/>
      <w:r w:rsidRPr="00FD01C1">
        <w:rPr>
          <w:rFonts w:ascii="Gotham Light" w:hAnsi="Gotham Light"/>
          <w:spacing w:val="4"/>
          <w:sz w:val="16"/>
          <w:szCs w:val="16"/>
        </w:rPr>
        <w:t xml:space="preserve"> Brands è in grado di offrire una vasta gamma di prodotti protettivi ad alto contenuto tecnologico, adatti a varie tipologie di attività outdoor.</w:t>
      </w:r>
    </w:p>
    <w:p w14:paraId="2AF50A4E" w14:textId="65F0FEA9" w:rsidR="0003676E" w:rsidRPr="006B76B8" w:rsidRDefault="0003676E" w:rsidP="006B76B8">
      <w:pPr>
        <w:pBdr>
          <w:bottom w:val="single" w:sz="12" w:space="1" w:color="auto"/>
        </w:pBdr>
        <w:spacing w:after="0"/>
        <w:ind w:left="-426"/>
        <w:rPr>
          <w:rFonts w:ascii="Gotham Bold" w:hAnsi="Gotham Bold" w:cs="Gotham-Bold"/>
          <w:bCs/>
          <w:sz w:val="4"/>
          <w:szCs w:val="4"/>
        </w:rPr>
      </w:pPr>
    </w:p>
    <w:p w14:paraId="1BEAD881" w14:textId="06DCA97E" w:rsidR="001E6354" w:rsidRDefault="001E6354" w:rsidP="006B76B8">
      <w:pPr>
        <w:spacing w:after="0"/>
        <w:ind w:left="-426"/>
        <w:rPr>
          <w:rFonts w:ascii="Gotham Bold" w:hAnsi="Gotham Bold" w:cs="Gotham-Bold"/>
          <w:bCs/>
          <w:sz w:val="20"/>
          <w:szCs w:val="20"/>
        </w:rPr>
      </w:pPr>
    </w:p>
    <w:p w14:paraId="5A5EF647" w14:textId="77777777" w:rsidR="00445CBF" w:rsidRDefault="00445CBF" w:rsidP="006B76B8">
      <w:pPr>
        <w:spacing w:after="0"/>
        <w:ind w:left="-426"/>
        <w:rPr>
          <w:rFonts w:ascii="Gotham Bold" w:hAnsi="Gotham Bold" w:cs="Gotham-Bold"/>
          <w:bCs/>
          <w:sz w:val="20"/>
          <w:szCs w:val="20"/>
        </w:rPr>
      </w:pPr>
    </w:p>
    <w:p w14:paraId="0A545CEC" w14:textId="77777777" w:rsidR="00445CBF" w:rsidRDefault="001E6354" w:rsidP="006B76B8">
      <w:pPr>
        <w:autoSpaceDE w:val="0"/>
        <w:adjustRightInd w:val="0"/>
        <w:spacing w:after="0" w:line="240" w:lineRule="auto"/>
        <w:ind w:left="-426"/>
        <w:jc w:val="both"/>
        <w:rPr>
          <w:rFonts w:ascii="Gotham Bold" w:hAnsi="Gotham Bold" w:cs="Arial"/>
          <w:b/>
          <w:spacing w:val="-5"/>
          <w:kern w:val="24"/>
        </w:rPr>
      </w:pPr>
      <w:r w:rsidRPr="005470E9">
        <w:rPr>
          <w:rFonts w:ascii="Gotham Bold" w:hAnsi="Gotham Bold" w:cs="Arial"/>
          <w:b/>
          <w:spacing w:val="-5"/>
          <w:kern w:val="24"/>
        </w:rPr>
        <w:t>INFORMAZIONI:</w:t>
      </w:r>
      <w:r w:rsidR="006B76B8">
        <w:rPr>
          <w:rFonts w:ascii="Gotham Bold" w:hAnsi="Gotham Bold" w:cs="Arial"/>
          <w:b/>
          <w:spacing w:val="-5"/>
          <w:kern w:val="24"/>
        </w:rPr>
        <w:t xml:space="preserve"> </w:t>
      </w:r>
    </w:p>
    <w:p w14:paraId="2741C665" w14:textId="7D8C03C7" w:rsidR="00445CBF" w:rsidRDefault="001E6354" w:rsidP="006B76B8">
      <w:pPr>
        <w:autoSpaceDE w:val="0"/>
        <w:adjustRightInd w:val="0"/>
        <w:spacing w:after="0" w:line="240" w:lineRule="auto"/>
        <w:ind w:left="-426"/>
        <w:jc w:val="both"/>
        <w:rPr>
          <w:rFonts w:ascii="Gotham Light" w:hAnsi="Gotham Light"/>
          <w:lang w:val="en-US"/>
        </w:rPr>
      </w:pPr>
      <w:hyperlink r:id="rId13" w:history="1">
        <w:r w:rsidRPr="00445CBF">
          <w:rPr>
            <w:rStyle w:val="Collegamentoipertestuale"/>
            <w:rFonts w:ascii="Gotham Light" w:hAnsi="Gotham Light"/>
            <w:lang w:val="en-US"/>
          </w:rPr>
          <w:t>www.</w:t>
        </w:r>
        <w:r w:rsidRPr="00445CBF">
          <w:rPr>
            <w:rStyle w:val="Collegamentoipertestuale"/>
            <w:rFonts w:ascii="Gotham Light" w:hAnsi="Gotham Light"/>
            <w:lang w:val="en-US"/>
          </w:rPr>
          <w:t>serengeti-eyewear</w:t>
        </w:r>
        <w:r w:rsidRPr="00445CBF">
          <w:rPr>
            <w:rStyle w:val="Collegamentoipertestuale"/>
            <w:rFonts w:ascii="Gotham Light" w:hAnsi="Gotham Light"/>
            <w:lang w:val="en-US"/>
          </w:rPr>
          <w:t>.com</w:t>
        </w:r>
      </w:hyperlink>
      <w:r w:rsidR="006B76B8" w:rsidRPr="00445CBF">
        <w:rPr>
          <w:rFonts w:ascii="Gotham Light" w:hAnsi="Gotham Light"/>
          <w:lang w:val="en-US"/>
        </w:rPr>
        <w:t xml:space="preserve"> </w:t>
      </w:r>
    </w:p>
    <w:p w14:paraId="3261B04F" w14:textId="5AE71A9C" w:rsidR="00445CBF" w:rsidRDefault="001E6354" w:rsidP="006B76B8">
      <w:pPr>
        <w:autoSpaceDE w:val="0"/>
        <w:adjustRightInd w:val="0"/>
        <w:spacing w:after="0" w:line="240" w:lineRule="auto"/>
        <w:ind w:left="-426"/>
        <w:jc w:val="both"/>
        <w:rPr>
          <w:rFonts w:ascii="Gotham Light" w:hAnsi="Gotham Light"/>
          <w:lang w:val="en-US"/>
        </w:rPr>
      </w:pPr>
      <w:r w:rsidRPr="00445CBF">
        <w:rPr>
          <w:rFonts w:ascii="Gotham Light" w:hAnsi="Gotham Light"/>
          <w:b/>
          <w:lang w:val="en-US"/>
        </w:rPr>
        <w:t>Facebook</w:t>
      </w:r>
      <w:r w:rsidRPr="00445CBF">
        <w:rPr>
          <w:rFonts w:ascii="Gotham Light" w:hAnsi="Gotham Light"/>
          <w:lang w:val="en-US"/>
        </w:rPr>
        <w:t>: @</w:t>
      </w:r>
      <w:proofErr w:type="spellStart"/>
      <w:r w:rsidR="00445CBF">
        <w:rPr>
          <w:rFonts w:ascii="Gotham Light" w:hAnsi="Gotham Light"/>
          <w:lang w:val="en-US"/>
        </w:rPr>
        <w:t>serengetifans</w:t>
      </w:r>
      <w:proofErr w:type="spellEnd"/>
      <w:r w:rsidRPr="00445CBF">
        <w:rPr>
          <w:rFonts w:ascii="Gotham Light" w:hAnsi="Gotham Light"/>
          <w:lang w:val="en-US"/>
        </w:rPr>
        <w:t xml:space="preserve"> </w:t>
      </w:r>
    </w:p>
    <w:p w14:paraId="6625925B" w14:textId="247D0E70" w:rsidR="006B76B8" w:rsidRDefault="001E6354" w:rsidP="006B76B8">
      <w:pPr>
        <w:autoSpaceDE w:val="0"/>
        <w:adjustRightInd w:val="0"/>
        <w:spacing w:after="0" w:line="240" w:lineRule="auto"/>
        <w:ind w:left="-426"/>
        <w:jc w:val="both"/>
        <w:rPr>
          <w:rFonts w:ascii="Gotham Light" w:hAnsi="Gotham Light"/>
          <w:lang w:val="en-US"/>
        </w:rPr>
      </w:pPr>
      <w:r w:rsidRPr="00445CBF">
        <w:rPr>
          <w:rFonts w:ascii="Gotham Light" w:hAnsi="Gotham Light"/>
          <w:b/>
          <w:lang w:val="en-US"/>
        </w:rPr>
        <w:t>Instagram</w:t>
      </w:r>
      <w:r w:rsidRPr="00445CBF">
        <w:rPr>
          <w:rFonts w:ascii="Gotham Light" w:hAnsi="Gotham Light"/>
          <w:lang w:val="en-US"/>
        </w:rPr>
        <w:t>: @</w:t>
      </w:r>
      <w:proofErr w:type="spellStart"/>
      <w:r w:rsidR="00445CBF">
        <w:rPr>
          <w:rFonts w:ascii="Gotham Light" w:hAnsi="Gotham Light"/>
          <w:lang w:val="en-US"/>
        </w:rPr>
        <w:t>serengetieyewear</w:t>
      </w:r>
      <w:proofErr w:type="spellEnd"/>
      <w:r w:rsidR="00445CBF">
        <w:rPr>
          <w:rFonts w:ascii="Gotham Light" w:hAnsi="Gotham Light"/>
          <w:lang w:val="en-US"/>
        </w:rPr>
        <w:t xml:space="preserve"> </w:t>
      </w:r>
    </w:p>
    <w:p w14:paraId="1BF09364" w14:textId="775330BA" w:rsidR="00445CBF" w:rsidRDefault="00445CBF" w:rsidP="006B76B8">
      <w:pPr>
        <w:autoSpaceDE w:val="0"/>
        <w:adjustRightInd w:val="0"/>
        <w:spacing w:after="0" w:line="240" w:lineRule="auto"/>
        <w:ind w:left="-426"/>
        <w:jc w:val="both"/>
        <w:rPr>
          <w:rFonts w:ascii="Gotham Light" w:hAnsi="Gotham Light"/>
          <w:lang w:val="en-US"/>
        </w:rPr>
      </w:pPr>
    </w:p>
    <w:p w14:paraId="4D8141C3" w14:textId="77777777" w:rsidR="00445CBF" w:rsidRPr="00445CBF" w:rsidRDefault="00445CBF" w:rsidP="006B76B8">
      <w:pPr>
        <w:autoSpaceDE w:val="0"/>
        <w:adjustRightInd w:val="0"/>
        <w:spacing w:after="0" w:line="240" w:lineRule="auto"/>
        <w:ind w:left="-426"/>
        <w:jc w:val="both"/>
        <w:rPr>
          <w:rFonts w:ascii="Gotham Light" w:hAnsi="Gotham Light"/>
          <w:lang w:val="en-US"/>
        </w:rPr>
      </w:pPr>
    </w:p>
    <w:p w14:paraId="4BCC29AB" w14:textId="77777777" w:rsidR="006B76B8" w:rsidRDefault="001E6354" w:rsidP="006B76B8">
      <w:pPr>
        <w:autoSpaceDE w:val="0"/>
        <w:adjustRightInd w:val="0"/>
        <w:spacing w:after="0" w:line="240" w:lineRule="auto"/>
        <w:ind w:left="-426"/>
        <w:jc w:val="both"/>
        <w:rPr>
          <w:rFonts w:ascii="Gotham Bold" w:hAnsi="Gotham Bold" w:cs="Arial"/>
          <w:b/>
          <w:spacing w:val="-5"/>
          <w:kern w:val="24"/>
        </w:rPr>
      </w:pPr>
      <w:r w:rsidRPr="005470E9">
        <w:rPr>
          <w:rFonts w:ascii="Gotham Bold" w:hAnsi="Gotham Bold" w:cs="Arial"/>
          <w:b/>
          <w:spacing w:val="-5"/>
          <w:kern w:val="24"/>
        </w:rPr>
        <w:t>CONTATTO STAMPA:</w:t>
      </w:r>
      <w:r w:rsidR="006B76B8">
        <w:rPr>
          <w:rFonts w:ascii="Gotham Bold" w:hAnsi="Gotham Bold" w:cs="Arial"/>
          <w:b/>
          <w:spacing w:val="-5"/>
          <w:kern w:val="24"/>
        </w:rPr>
        <w:t xml:space="preserve"> </w:t>
      </w:r>
    </w:p>
    <w:p w14:paraId="42D0AEBF" w14:textId="04F84DAC" w:rsidR="00445CBF" w:rsidRDefault="001E6354" w:rsidP="006B76B8">
      <w:pPr>
        <w:autoSpaceDE w:val="0"/>
        <w:adjustRightInd w:val="0"/>
        <w:spacing w:after="0" w:line="240" w:lineRule="auto"/>
        <w:ind w:left="-426"/>
        <w:jc w:val="both"/>
        <w:rPr>
          <w:rFonts w:ascii="Gotham Light" w:hAnsi="Gotham Light"/>
        </w:rPr>
      </w:pPr>
      <w:r w:rsidRPr="005470E9">
        <w:rPr>
          <w:rFonts w:ascii="Gotham Light" w:hAnsi="Gotham Light"/>
        </w:rPr>
        <w:t xml:space="preserve">Siham Gaci </w:t>
      </w:r>
    </w:p>
    <w:p w14:paraId="773E1BB1" w14:textId="6C9FA02C" w:rsidR="001E6354" w:rsidRPr="005470E9" w:rsidRDefault="001E6354" w:rsidP="006B76B8">
      <w:pPr>
        <w:autoSpaceDE w:val="0"/>
        <w:adjustRightInd w:val="0"/>
        <w:spacing w:after="0" w:line="240" w:lineRule="auto"/>
        <w:ind w:left="-426"/>
        <w:jc w:val="both"/>
        <w:rPr>
          <w:rFonts w:ascii="Gotham Light" w:hAnsi="Gotham Light"/>
        </w:rPr>
      </w:pPr>
      <w:hyperlink r:id="rId14" w:history="1">
        <w:r w:rsidRPr="005470E9">
          <w:rPr>
            <w:rStyle w:val="Collegamentoipertestuale"/>
            <w:rFonts w:ascii="Gotham Light" w:hAnsi="Gotham Light"/>
          </w:rPr>
          <w:t>pressitaly@bollebrands.com</w:t>
        </w:r>
      </w:hyperlink>
      <w:r w:rsidRPr="005470E9">
        <w:rPr>
          <w:rFonts w:ascii="Gotham Light" w:hAnsi="Gotham Light"/>
        </w:rPr>
        <w:t xml:space="preserve"> </w:t>
      </w:r>
    </w:p>
    <w:p w14:paraId="3B5E8461" w14:textId="77777777" w:rsidR="00445CBF" w:rsidRDefault="001E6354" w:rsidP="006B76B8">
      <w:pPr>
        <w:pStyle w:val="Nessunaspaziatura"/>
        <w:ind w:left="-426"/>
        <w:jc w:val="both"/>
        <w:rPr>
          <w:rFonts w:ascii="Gotham Light" w:hAnsi="Gotham Light"/>
        </w:rPr>
      </w:pPr>
      <w:r w:rsidRPr="005470E9">
        <w:rPr>
          <w:rFonts w:ascii="Gotham Light" w:hAnsi="Gotham Light"/>
        </w:rPr>
        <w:t xml:space="preserve">Office: 011 66 18 583 </w:t>
      </w:r>
    </w:p>
    <w:p w14:paraId="24BEBEAF" w14:textId="1E5945CE" w:rsidR="0003676E" w:rsidRDefault="001E6354" w:rsidP="00445CBF">
      <w:pPr>
        <w:pStyle w:val="Nessunaspaziatura"/>
        <w:ind w:left="-426"/>
        <w:jc w:val="both"/>
        <w:rPr>
          <w:rFonts w:ascii="Gotham Light" w:hAnsi="Gotham Light"/>
          <w:spacing w:val="4"/>
          <w:sz w:val="16"/>
          <w:szCs w:val="16"/>
        </w:rPr>
      </w:pPr>
      <w:r w:rsidRPr="005470E9">
        <w:rPr>
          <w:rFonts w:ascii="Gotham Light" w:hAnsi="Gotham Light"/>
        </w:rPr>
        <w:t>Mobile: 335 43 23 09</w:t>
      </w:r>
    </w:p>
    <w:sectPr w:rsidR="0003676E">
      <w:type w:val="continuous"/>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EF4C8" w14:textId="77777777" w:rsidR="001E6354" w:rsidRDefault="001E6354" w:rsidP="001E6354">
      <w:pPr>
        <w:spacing w:after="0" w:line="240" w:lineRule="auto"/>
      </w:pPr>
      <w:r>
        <w:separator/>
      </w:r>
    </w:p>
  </w:endnote>
  <w:endnote w:type="continuationSeparator" w:id="0">
    <w:p w14:paraId="6CC0C5BD" w14:textId="77777777" w:rsidR="001E6354" w:rsidRDefault="001E6354" w:rsidP="001E6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Gotham Light">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AFF" w:usb1="C0007843" w:usb2="00000009" w:usb3="00000000" w:csb0="000001FF" w:csb1="00000000"/>
  </w:font>
  <w:font w:name="Gotham Bold">
    <w:altName w:val="Calibri"/>
    <w:panose1 w:val="00000000000000000000"/>
    <w:charset w:val="00"/>
    <w:family w:val="modern"/>
    <w:notTrueType/>
    <w:pitch w:val="variable"/>
    <w:sig w:usb0="A00000FF" w:usb1="4000004A" w:usb2="00000000" w:usb3="00000000" w:csb0="0000000B" w:csb1="00000000"/>
  </w:font>
  <w:font w:name="GothamCondensed-Bold">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Gotham-Book">
    <w:altName w:val="Calibri"/>
    <w:panose1 w:val="020006040400000200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8E187" w14:textId="77777777" w:rsidR="001E6354" w:rsidRDefault="001E6354" w:rsidP="001E6354">
      <w:pPr>
        <w:spacing w:after="0" w:line="240" w:lineRule="auto"/>
      </w:pPr>
      <w:r>
        <w:separator/>
      </w:r>
    </w:p>
  </w:footnote>
  <w:footnote w:type="continuationSeparator" w:id="0">
    <w:p w14:paraId="5BF6B385" w14:textId="77777777" w:rsidR="001E6354" w:rsidRDefault="001E6354" w:rsidP="001E63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24C"/>
    <w:rsid w:val="00010A3A"/>
    <w:rsid w:val="0003676E"/>
    <w:rsid w:val="0007066F"/>
    <w:rsid w:val="00087167"/>
    <w:rsid w:val="000E250B"/>
    <w:rsid w:val="000F72F7"/>
    <w:rsid w:val="0018101D"/>
    <w:rsid w:val="001E6354"/>
    <w:rsid w:val="003A5694"/>
    <w:rsid w:val="00445CBF"/>
    <w:rsid w:val="0057624C"/>
    <w:rsid w:val="006B76B8"/>
    <w:rsid w:val="006D4EA9"/>
    <w:rsid w:val="00762439"/>
    <w:rsid w:val="007C2211"/>
    <w:rsid w:val="008B3DC8"/>
    <w:rsid w:val="009D1BF8"/>
    <w:rsid w:val="00A41727"/>
    <w:rsid w:val="00A422D9"/>
    <w:rsid w:val="00A5777C"/>
    <w:rsid w:val="00E5098B"/>
    <w:rsid w:val="00FC387E"/>
    <w:rsid w:val="00FD01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5DDE6"/>
  <w15:chartTrackingRefBased/>
  <w15:docId w15:val="{03E2B32B-E9B4-47B0-B40B-3AA2E40A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E250B"/>
    <w:pPr>
      <w:widowControl w:val="0"/>
      <w:suppressAutoHyphens/>
      <w:autoSpaceDN w:val="0"/>
      <w:spacing w:line="256" w:lineRule="auto"/>
      <w:textAlignment w:val="baseline"/>
    </w:pPr>
    <w:rPr>
      <w:rFonts w:ascii="Calibri" w:eastAsia="SimSun" w:hAnsi="Calibri" w:cs="F"/>
      <w:kern w:val="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0E250B"/>
    <w:pPr>
      <w:suppressAutoHyphens/>
      <w:autoSpaceDN w:val="0"/>
      <w:spacing w:line="256" w:lineRule="auto"/>
      <w:textAlignment w:val="baseline"/>
    </w:pPr>
    <w:rPr>
      <w:rFonts w:ascii="Calibri" w:eastAsia="SimSun" w:hAnsi="Calibri" w:cs="F"/>
      <w:kern w:val="3"/>
    </w:rPr>
  </w:style>
  <w:style w:type="paragraph" w:styleId="Nessunaspaziatura">
    <w:name w:val="No Spacing"/>
    <w:uiPriority w:val="1"/>
    <w:qFormat/>
    <w:rsid w:val="000E250B"/>
    <w:pPr>
      <w:suppressAutoHyphens/>
      <w:autoSpaceDN w:val="0"/>
      <w:spacing w:after="0" w:line="240" w:lineRule="auto"/>
      <w:textAlignment w:val="baseline"/>
    </w:pPr>
    <w:rPr>
      <w:rFonts w:ascii="Calibri" w:eastAsia="SimSun" w:hAnsi="Calibri" w:cs="F"/>
      <w:kern w:val="3"/>
    </w:rPr>
  </w:style>
  <w:style w:type="paragraph" w:styleId="Intestazione">
    <w:name w:val="header"/>
    <w:basedOn w:val="Standard"/>
    <w:link w:val="IntestazioneCarattere"/>
    <w:rsid w:val="000E250B"/>
    <w:pPr>
      <w:suppressLineNumbers/>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0E250B"/>
    <w:rPr>
      <w:rFonts w:ascii="Calibri" w:eastAsia="SimSun" w:hAnsi="Calibri" w:cs="F"/>
      <w:kern w:val="3"/>
    </w:rPr>
  </w:style>
  <w:style w:type="character" w:styleId="Collegamentoipertestuale">
    <w:name w:val="Hyperlink"/>
    <w:basedOn w:val="Carpredefinitoparagrafo"/>
    <w:uiPriority w:val="99"/>
    <w:unhideWhenUsed/>
    <w:rsid w:val="00A41727"/>
    <w:rPr>
      <w:color w:val="0563C1" w:themeColor="hyperlink"/>
      <w:u w:val="single"/>
    </w:rPr>
  </w:style>
  <w:style w:type="character" w:styleId="Menzionenonrisolta">
    <w:name w:val="Unresolved Mention"/>
    <w:basedOn w:val="Carpredefinitoparagrafo"/>
    <w:uiPriority w:val="99"/>
    <w:semiHidden/>
    <w:unhideWhenUsed/>
    <w:rsid w:val="00A41727"/>
    <w:rPr>
      <w:color w:val="605E5C"/>
      <w:shd w:val="clear" w:color="auto" w:fill="E1DFDD"/>
    </w:rPr>
  </w:style>
  <w:style w:type="paragraph" w:styleId="Paragrafoelenco">
    <w:name w:val="List Paragraph"/>
    <w:basedOn w:val="Normale"/>
    <w:uiPriority w:val="99"/>
    <w:qFormat/>
    <w:rsid w:val="00FD01C1"/>
    <w:pPr>
      <w:widowControl/>
      <w:suppressAutoHyphens w:val="0"/>
      <w:autoSpaceDN/>
      <w:spacing w:line="259" w:lineRule="auto"/>
      <w:ind w:left="720"/>
      <w:contextualSpacing/>
      <w:textAlignment w:val="auto"/>
    </w:pPr>
    <w:rPr>
      <w:rFonts w:eastAsia="Calibri" w:cs="Times New Roman"/>
      <w:kern w:val="0"/>
      <w:lang w:val="fr-FR"/>
    </w:rPr>
  </w:style>
  <w:style w:type="paragraph" w:styleId="Pidipagina">
    <w:name w:val="footer"/>
    <w:basedOn w:val="Normale"/>
    <w:link w:val="PidipaginaCarattere"/>
    <w:uiPriority w:val="99"/>
    <w:unhideWhenUsed/>
    <w:rsid w:val="001E63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E6354"/>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erengeti-eyewear.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cebe.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pressitaly@bollebrands.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986</Words>
  <Characters>5625</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Siham GACI</dc:creator>
  <cp:keywords/>
  <dc:description/>
  <cp:lastModifiedBy>Siham GACI</cp:lastModifiedBy>
  <cp:revision>3</cp:revision>
  <dcterms:created xsi:type="dcterms:W3CDTF">2019-05-21T13:21:00Z</dcterms:created>
  <dcterms:modified xsi:type="dcterms:W3CDTF">2019-05-22T10:19:00Z</dcterms:modified>
</cp:coreProperties>
</file>